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4F240A8" w14:textId="2F423A44" w:rsidR="00EC03DA" w:rsidRPr="0014540D" w:rsidRDefault="00CD2EAB" w:rsidP="008E1669">
      <w:pPr>
        <w:jc w:val="center"/>
        <w:rPr>
          <w:b/>
          <w:sz w:val="38"/>
          <w:szCs w:val="38"/>
        </w:rPr>
      </w:pPr>
      <w:r w:rsidRPr="0014540D">
        <w:rPr>
          <w:b/>
          <w:sz w:val="38"/>
          <w:szCs w:val="38"/>
        </w:rPr>
        <w:t xml:space="preserve">Scott River Coho </w:t>
      </w:r>
      <w:r w:rsidR="00A07848">
        <w:rPr>
          <w:b/>
          <w:sz w:val="38"/>
          <w:szCs w:val="38"/>
        </w:rPr>
        <w:t xml:space="preserve">Salmon </w:t>
      </w:r>
      <w:r w:rsidRPr="0014540D">
        <w:rPr>
          <w:b/>
          <w:sz w:val="38"/>
          <w:szCs w:val="38"/>
        </w:rPr>
        <w:t>Spawning Ground Surveys</w:t>
      </w:r>
    </w:p>
    <w:p w14:paraId="1CA7479F" w14:textId="1D967C49" w:rsidR="008E1669" w:rsidRDefault="00CD2EAB" w:rsidP="00514D90">
      <w:pPr>
        <w:jc w:val="center"/>
        <w:rPr>
          <w:sz w:val="36"/>
          <w:szCs w:val="36"/>
        </w:rPr>
      </w:pPr>
      <w:r w:rsidRPr="0014540D">
        <w:rPr>
          <w:sz w:val="36"/>
          <w:szCs w:val="36"/>
        </w:rPr>
        <w:t>20</w:t>
      </w:r>
      <w:r w:rsidR="007D2541">
        <w:rPr>
          <w:sz w:val="36"/>
          <w:szCs w:val="36"/>
        </w:rPr>
        <w:t>20</w:t>
      </w:r>
      <w:r w:rsidR="00CC098E">
        <w:rPr>
          <w:sz w:val="36"/>
          <w:szCs w:val="36"/>
        </w:rPr>
        <w:t>-202</w:t>
      </w:r>
      <w:r w:rsidR="007D2541">
        <w:rPr>
          <w:sz w:val="36"/>
          <w:szCs w:val="36"/>
        </w:rPr>
        <w:t>1</w:t>
      </w:r>
      <w:r w:rsidRPr="0014540D">
        <w:rPr>
          <w:sz w:val="36"/>
          <w:szCs w:val="36"/>
        </w:rPr>
        <w:t xml:space="preserve"> Season</w:t>
      </w:r>
    </w:p>
    <w:p w14:paraId="312ACA2F" w14:textId="23DCF5BF" w:rsidR="00010A95" w:rsidRDefault="00010A95" w:rsidP="00514D90">
      <w:pPr>
        <w:jc w:val="center"/>
        <w:rPr>
          <w:sz w:val="36"/>
          <w:szCs w:val="36"/>
        </w:rPr>
      </w:pPr>
      <w:r>
        <w:rPr>
          <w:noProof/>
        </w:rPr>
        <w:drawing>
          <wp:inline distT="0" distB="0" distL="0" distR="0" wp14:anchorId="2831B4D4" wp14:editId="496E8750">
            <wp:extent cx="6400800" cy="4800600"/>
            <wp:effectExtent l="0" t="0" r="0" b="0"/>
            <wp:docPr id="14" name="Picture 14" descr="A picture containing soft-finned fish, fis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soft-finned fish, fish&#10;&#10;Description automatically generat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400800" cy="4800600"/>
                    </a:xfrm>
                    <a:prstGeom prst="rect">
                      <a:avLst/>
                    </a:prstGeom>
                    <a:noFill/>
                    <a:ln>
                      <a:noFill/>
                    </a:ln>
                  </pic:spPr>
                </pic:pic>
              </a:graphicData>
            </a:graphic>
          </wp:inline>
        </w:drawing>
      </w:r>
    </w:p>
    <w:p w14:paraId="58736964" w14:textId="77777777" w:rsidR="00514D90" w:rsidRPr="00514D90" w:rsidRDefault="00514D90" w:rsidP="00514D90">
      <w:pPr>
        <w:jc w:val="center"/>
        <w:rPr>
          <w:sz w:val="36"/>
          <w:szCs w:val="36"/>
        </w:rPr>
      </w:pPr>
    </w:p>
    <w:p w14:paraId="1397F7FC" w14:textId="1AC209F6" w:rsidR="008E1669" w:rsidRDefault="008E1669" w:rsidP="00003FE5"/>
    <w:p w14:paraId="48114D72" w14:textId="77777777" w:rsidR="008E1669" w:rsidRDefault="008E1669" w:rsidP="008E1669">
      <w:pPr>
        <w:jc w:val="center"/>
      </w:pPr>
    </w:p>
    <w:p w14:paraId="5AD4F284" w14:textId="5C159B83" w:rsidR="008E1669" w:rsidRPr="008E1669" w:rsidRDefault="00CD2EAB" w:rsidP="008E1669">
      <w:pPr>
        <w:jc w:val="center"/>
        <w:rPr>
          <w:sz w:val="28"/>
          <w:szCs w:val="28"/>
        </w:rPr>
      </w:pPr>
      <w:r w:rsidRPr="008E1669">
        <w:rPr>
          <w:sz w:val="28"/>
          <w:szCs w:val="28"/>
        </w:rPr>
        <w:t xml:space="preserve">Report Prepared by </w:t>
      </w:r>
      <w:r w:rsidR="0039651E">
        <w:rPr>
          <w:sz w:val="28"/>
          <w:szCs w:val="28"/>
        </w:rPr>
        <w:t>Chris Voigt</w:t>
      </w:r>
      <w:r w:rsidR="00A07848">
        <w:rPr>
          <w:sz w:val="28"/>
          <w:szCs w:val="28"/>
        </w:rPr>
        <w:t xml:space="preserve"> </w:t>
      </w:r>
    </w:p>
    <w:p w14:paraId="3668A592" w14:textId="77777777" w:rsidR="00CD2EAB" w:rsidRPr="008E1669" w:rsidRDefault="00CD2EAB" w:rsidP="008E1669">
      <w:pPr>
        <w:jc w:val="center"/>
        <w:rPr>
          <w:i/>
          <w:sz w:val="32"/>
          <w:szCs w:val="32"/>
        </w:rPr>
      </w:pPr>
      <w:r w:rsidRPr="008E1669">
        <w:rPr>
          <w:i/>
          <w:sz w:val="32"/>
          <w:szCs w:val="32"/>
        </w:rPr>
        <w:t>Siskiyou Resource Conservation District</w:t>
      </w:r>
    </w:p>
    <w:p w14:paraId="67A48FEE" w14:textId="77777777" w:rsidR="008E1669" w:rsidRDefault="008E1669" w:rsidP="008E1669">
      <w:pPr>
        <w:jc w:val="center"/>
      </w:pPr>
    </w:p>
    <w:p w14:paraId="2F3278A6" w14:textId="77777777" w:rsidR="006F5DC5" w:rsidRPr="008E1669" w:rsidRDefault="006F5DC5" w:rsidP="008E1669">
      <w:pPr>
        <w:jc w:val="center"/>
        <w:rPr>
          <w:b/>
          <w:sz w:val="28"/>
          <w:szCs w:val="28"/>
        </w:rPr>
      </w:pPr>
      <w:r w:rsidRPr="008E1669">
        <w:rPr>
          <w:b/>
          <w:sz w:val="28"/>
          <w:szCs w:val="28"/>
        </w:rPr>
        <w:t xml:space="preserve">United States </w:t>
      </w:r>
      <w:r w:rsidR="00FF5406">
        <w:rPr>
          <w:b/>
          <w:sz w:val="28"/>
          <w:szCs w:val="28"/>
        </w:rPr>
        <w:t>Fish and Wildlife Service</w:t>
      </w:r>
      <w:r w:rsidRPr="008E1669">
        <w:rPr>
          <w:b/>
          <w:sz w:val="28"/>
          <w:szCs w:val="28"/>
        </w:rPr>
        <w:t xml:space="preserve"> </w:t>
      </w:r>
      <w:r w:rsidRPr="00F22F67">
        <w:rPr>
          <w:b/>
          <w:sz w:val="28"/>
          <w:szCs w:val="28"/>
        </w:rPr>
        <w:t>–</w:t>
      </w:r>
      <w:r w:rsidR="00CD2EAB" w:rsidRPr="00F22F67">
        <w:rPr>
          <w:b/>
          <w:sz w:val="28"/>
          <w:szCs w:val="28"/>
        </w:rPr>
        <w:t xml:space="preserve"> </w:t>
      </w:r>
      <w:r w:rsidR="00BC4724" w:rsidRPr="00F22F67">
        <w:rPr>
          <w:b/>
          <w:sz w:val="28"/>
          <w:szCs w:val="28"/>
        </w:rPr>
        <w:t>F</w:t>
      </w:r>
      <w:r w:rsidR="00F22F67" w:rsidRPr="00F22F67">
        <w:rPr>
          <w:b/>
          <w:sz w:val="28"/>
          <w:szCs w:val="28"/>
        </w:rPr>
        <w:t>isheries P</w:t>
      </w:r>
      <w:r w:rsidR="00F22F67">
        <w:rPr>
          <w:b/>
          <w:sz w:val="28"/>
          <w:szCs w:val="28"/>
        </w:rPr>
        <w:t>rogram</w:t>
      </w:r>
    </w:p>
    <w:p w14:paraId="3E4B5451" w14:textId="43FBE4E1" w:rsidR="00CD2EAB" w:rsidRPr="00243B14" w:rsidRDefault="00CD2EAB" w:rsidP="008E1669">
      <w:pPr>
        <w:jc w:val="center"/>
        <w:rPr>
          <w:sz w:val="26"/>
          <w:szCs w:val="26"/>
        </w:rPr>
      </w:pPr>
      <w:r w:rsidRPr="00243B14">
        <w:rPr>
          <w:sz w:val="26"/>
          <w:szCs w:val="26"/>
        </w:rPr>
        <w:t>Agreement #</w:t>
      </w:r>
      <w:r w:rsidR="00EC6FAA" w:rsidRPr="00243B14">
        <w:rPr>
          <w:sz w:val="26"/>
          <w:szCs w:val="26"/>
        </w:rPr>
        <w:t xml:space="preserve"> </w:t>
      </w:r>
      <w:r w:rsidR="00A07848" w:rsidRPr="003235F7">
        <w:rPr>
          <w:sz w:val="26"/>
          <w:szCs w:val="26"/>
        </w:rPr>
        <w:t>F</w:t>
      </w:r>
      <w:r w:rsidR="007D2541">
        <w:rPr>
          <w:sz w:val="26"/>
          <w:szCs w:val="26"/>
        </w:rPr>
        <w:t>20</w:t>
      </w:r>
      <w:r w:rsidR="00A07848" w:rsidRPr="003235F7">
        <w:rPr>
          <w:sz w:val="26"/>
          <w:szCs w:val="26"/>
        </w:rPr>
        <w:t>AP</w:t>
      </w:r>
      <w:r w:rsidR="007D2541">
        <w:rPr>
          <w:sz w:val="26"/>
          <w:szCs w:val="26"/>
        </w:rPr>
        <w:t>11407</w:t>
      </w:r>
    </w:p>
    <w:p w14:paraId="6AEE835C" w14:textId="77777777" w:rsidR="008E1669" w:rsidRDefault="008E1669" w:rsidP="008E1669">
      <w:pPr>
        <w:jc w:val="center"/>
      </w:pPr>
    </w:p>
    <w:p w14:paraId="5B325BC1" w14:textId="77777777" w:rsidR="00243B14" w:rsidRDefault="00243B14" w:rsidP="008E1669">
      <w:pPr>
        <w:jc w:val="center"/>
      </w:pPr>
    </w:p>
    <w:p w14:paraId="35F6D45B" w14:textId="11D10035" w:rsidR="00CD2EAB" w:rsidRPr="008E1669" w:rsidRDefault="00FE0D98" w:rsidP="008E1669">
      <w:pPr>
        <w:jc w:val="center"/>
        <w:rPr>
          <w:sz w:val="32"/>
          <w:szCs w:val="32"/>
        </w:rPr>
      </w:pPr>
      <w:r>
        <w:rPr>
          <w:sz w:val="32"/>
          <w:szCs w:val="32"/>
        </w:rPr>
        <w:t>December</w:t>
      </w:r>
      <w:r w:rsidR="00CC098E">
        <w:rPr>
          <w:sz w:val="32"/>
          <w:szCs w:val="32"/>
        </w:rPr>
        <w:t xml:space="preserve"> 202</w:t>
      </w:r>
      <w:r w:rsidR="007D2541">
        <w:rPr>
          <w:sz w:val="32"/>
          <w:szCs w:val="32"/>
        </w:rPr>
        <w:t>1</w:t>
      </w:r>
    </w:p>
    <w:p w14:paraId="593D6759" w14:textId="77777777" w:rsidR="00243B14" w:rsidRDefault="00243B14" w:rsidP="00514D90"/>
    <w:p w14:paraId="23B29554" w14:textId="77777777" w:rsidR="0014540D" w:rsidRDefault="0014540D" w:rsidP="0014540D"/>
    <w:p w14:paraId="151782BF" w14:textId="77777777" w:rsidR="00243B14" w:rsidRPr="00243B14" w:rsidRDefault="00243B14" w:rsidP="00243B14">
      <w:pPr>
        <w:jc w:val="center"/>
      </w:pPr>
      <w:r w:rsidRPr="00243B14">
        <w:t xml:space="preserve">Siskiyou Resource Conservation District – </w:t>
      </w:r>
      <w:r w:rsidR="008E1669" w:rsidRPr="00243B14">
        <w:t>P.O. Box 268</w:t>
      </w:r>
      <w:r w:rsidRPr="00243B14">
        <w:t xml:space="preserve"> </w:t>
      </w:r>
      <w:r w:rsidR="008E1669" w:rsidRPr="00243B14">
        <w:t>Etna, CA 96027</w:t>
      </w:r>
    </w:p>
    <w:p w14:paraId="41FF9AF3" w14:textId="77777777" w:rsidR="008E1669" w:rsidRPr="00243B14" w:rsidRDefault="008E1669" w:rsidP="00243B14">
      <w:pPr>
        <w:jc w:val="center"/>
      </w:pPr>
      <w:r w:rsidRPr="00243B14">
        <w:t>(530) 467-3975</w:t>
      </w:r>
    </w:p>
    <w:p w14:paraId="1367ABD3" w14:textId="76AD2C48" w:rsidR="000F39B9" w:rsidRDefault="00F95310" w:rsidP="004A4217">
      <w:pPr>
        <w:jc w:val="center"/>
      </w:pPr>
      <w:hyperlink r:id="rId9" w:history="1">
        <w:r w:rsidR="00A07848">
          <w:rPr>
            <w:rStyle w:val="Hyperlink"/>
          </w:rPr>
          <w:t>www.siskiyourcd.com</w:t>
        </w:r>
      </w:hyperlink>
    </w:p>
    <w:p w14:paraId="0B376957" w14:textId="2A59D484" w:rsidR="0066719D" w:rsidRDefault="0066719D" w:rsidP="005003A8">
      <w:pPr>
        <w:pStyle w:val="Heading1"/>
      </w:pPr>
      <w:bookmarkStart w:id="0" w:name="_Toc97290893"/>
      <w:r>
        <w:lastRenderedPageBreak/>
        <w:t>ABSTRACT</w:t>
      </w:r>
      <w:bookmarkEnd w:id="0"/>
    </w:p>
    <w:p w14:paraId="67D0DE1C" w14:textId="77777777" w:rsidR="0066719D" w:rsidRPr="0014540D" w:rsidRDefault="0066719D" w:rsidP="0066719D"/>
    <w:p w14:paraId="52E5B827" w14:textId="2B775B17" w:rsidR="009B745B" w:rsidRDefault="0066719D" w:rsidP="0066719D">
      <w:pPr>
        <w:jc w:val="both"/>
      </w:pPr>
      <w:r>
        <w:t>The Scott River Fish Counting Facility operated by the California Dep</w:t>
      </w:r>
      <w:r w:rsidR="00782640">
        <w:t xml:space="preserve">artment of Fish and Wildlife located at </w:t>
      </w:r>
      <w:r>
        <w:t>river mile 18</w:t>
      </w:r>
      <w:r w:rsidR="00782640">
        <w:t>.2 record</w:t>
      </w:r>
      <w:r w:rsidR="00782640" w:rsidRPr="00E0114C">
        <w:t xml:space="preserve">ed </w:t>
      </w:r>
      <w:r w:rsidR="00770B74">
        <w:t>1,754</w:t>
      </w:r>
      <w:r w:rsidR="00727EB2" w:rsidRPr="00E0114C">
        <w:t xml:space="preserve"> </w:t>
      </w:r>
      <w:r w:rsidR="00782640" w:rsidRPr="00E0114C">
        <w:t>live</w:t>
      </w:r>
      <w:r w:rsidR="00782640">
        <w:t xml:space="preserve"> adult coho</w:t>
      </w:r>
      <w:r>
        <w:t xml:space="preserve"> migrating upstream into the Scott Valley </w:t>
      </w:r>
      <w:r w:rsidRPr="00EC14EC">
        <w:t xml:space="preserve">from </w:t>
      </w:r>
      <w:r w:rsidR="00770B74">
        <w:t>Novem</w:t>
      </w:r>
      <w:r w:rsidR="00727EB2">
        <w:t xml:space="preserve">ber </w:t>
      </w:r>
      <w:r w:rsidR="00770B74">
        <w:t>15</w:t>
      </w:r>
      <w:r w:rsidR="00770B74">
        <w:rPr>
          <w:vertAlign w:val="superscript"/>
        </w:rPr>
        <w:t>th</w:t>
      </w:r>
      <w:r w:rsidR="00DB67AB">
        <w:t xml:space="preserve">, </w:t>
      </w:r>
      <w:r w:rsidR="002F2FB8">
        <w:t>20</w:t>
      </w:r>
      <w:r w:rsidR="00770B74">
        <w:t>20</w:t>
      </w:r>
      <w:r w:rsidR="004D7BFC">
        <w:t>,</w:t>
      </w:r>
      <w:r w:rsidR="002F2FB8">
        <w:t xml:space="preserve"> </w:t>
      </w:r>
      <w:r w:rsidRPr="00BE74B2">
        <w:t xml:space="preserve">to </w:t>
      </w:r>
      <w:r w:rsidR="002F2FB8">
        <w:t>January</w:t>
      </w:r>
      <w:r w:rsidRPr="00BE74B2">
        <w:t xml:space="preserve"> </w:t>
      </w:r>
      <w:r w:rsidR="002F2FB8">
        <w:t>4</w:t>
      </w:r>
      <w:r w:rsidRPr="00BE74B2">
        <w:rPr>
          <w:vertAlign w:val="superscript"/>
        </w:rPr>
        <w:t>th</w:t>
      </w:r>
      <w:r w:rsidR="00DB67AB">
        <w:t xml:space="preserve">, </w:t>
      </w:r>
      <w:r w:rsidR="002F2FB8">
        <w:t>202</w:t>
      </w:r>
      <w:r w:rsidR="00770B74">
        <w:t>1</w:t>
      </w:r>
      <w:r w:rsidR="002F2FB8">
        <w:t xml:space="preserve"> (</w:t>
      </w:r>
      <w:proofErr w:type="spellStart"/>
      <w:r w:rsidR="002F2FB8" w:rsidRPr="00020C20">
        <w:t>Knechtle</w:t>
      </w:r>
      <w:proofErr w:type="spellEnd"/>
      <w:r w:rsidR="002F2FB8" w:rsidRPr="00020C20">
        <w:t xml:space="preserve"> and Giudice</w:t>
      </w:r>
      <w:r w:rsidR="00515359">
        <w:t>,</w:t>
      </w:r>
      <w:r w:rsidR="002F2FB8" w:rsidRPr="00020C20">
        <w:t xml:space="preserve"> 202</w:t>
      </w:r>
      <w:r w:rsidR="00770B74">
        <w:t>1</w:t>
      </w:r>
      <w:r w:rsidR="002F2FB8">
        <w:t>)</w:t>
      </w:r>
      <w:r w:rsidRPr="00BE74B2">
        <w:t>.</w:t>
      </w:r>
      <w:r w:rsidRPr="00EC14EC">
        <w:t xml:space="preserve">  </w:t>
      </w:r>
      <w:r w:rsidR="0052146D">
        <w:t>Following a</w:t>
      </w:r>
      <w:r w:rsidR="00770B74">
        <w:t xml:space="preserve"> critically dry</w:t>
      </w:r>
      <w:r w:rsidR="0052146D">
        <w:t xml:space="preserve"> 2019</w:t>
      </w:r>
      <w:r w:rsidR="00770B74">
        <w:t>-2020</w:t>
      </w:r>
      <w:r w:rsidR="0052146D">
        <w:t xml:space="preserve"> water year in the Scott Valley sub-basin of the Klamath River, streams throughout the watershed </w:t>
      </w:r>
      <w:r w:rsidR="00770B74">
        <w:t>exhibited historically low water levels through mid-November</w:t>
      </w:r>
      <w:r w:rsidR="002C655F">
        <w:t xml:space="preserve"> 2020</w:t>
      </w:r>
      <w:r w:rsidR="00770B74">
        <w:t>.</w:t>
      </w:r>
      <w:r w:rsidR="0052146D">
        <w:t xml:space="preserve"> </w:t>
      </w:r>
      <w:r w:rsidR="00770B74">
        <w:t>A</w:t>
      </w:r>
      <w:r w:rsidR="0052146D">
        <w:t xml:space="preserve">s </w:t>
      </w:r>
      <w:r w:rsidR="00770B74">
        <w:t>a</w:t>
      </w:r>
      <w:r w:rsidR="0052146D">
        <w:t xml:space="preserve"> result of </w:t>
      </w:r>
      <w:r w:rsidR="00770B74">
        <w:t>historic drought conditions, t</w:t>
      </w:r>
      <w:r w:rsidR="0052146D">
        <w:t xml:space="preserve">he Scott River remained </w:t>
      </w:r>
      <w:r w:rsidR="00010A95">
        <w:t>disconnected</w:t>
      </w:r>
      <w:r w:rsidR="0052146D">
        <w:t xml:space="preserve"> through</w:t>
      </w:r>
      <w:r w:rsidR="00770B74">
        <w:t xml:space="preserve">out </w:t>
      </w:r>
      <w:r w:rsidR="0052146D">
        <w:t xml:space="preserve">the valley </w:t>
      </w:r>
      <w:r w:rsidR="00770B74">
        <w:t>until Mid-December</w:t>
      </w:r>
      <w:r w:rsidR="0052146D">
        <w:t>.</w:t>
      </w:r>
      <w:r w:rsidR="00770B74">
        <w:t xml:space="preserve"> Reach 9</w:t>
      </w:r>
      <w:r w:rsidR="004D7BFC">
        <w:t>,</w:t>
      </w:r>
      <w:r w:rsidR="00770B74">
        <w:t xml:space="preserve"> between the confluence with Oro </w:t>
      </w:r>
      <w:proofErr w:type="spellStart"/>
      <w:r w:rsidR="00770B74">
        <w:t>Fino</w:t>
      </w:r>
      <w:proofErr w:type="spellEnd"/>
      <w:r w:rsidR="00770B74">
        <w:t xml:space="preserve"> Creek and </w:t>
      </w:r>
      <w:proofErr w:type="spellStart"/>
      <w:r w:rsidR="00770B74">
        <w:t>Meamber</w:t>
      </w:r>
      <w:proofErr w:type="spellEnd"/>
      <w:r w:rsidR="00770B74">
        <w:t xml:space="preserve"> Bridge</w:t>
      </w:r>
      <w:r w:rsidR="004D7BFC">
        <w:t>,</w:t>
      </w:r>
      <w:r w:rsidR="00770B74">
        <w:t xml:space="preserve"> was the last valley section of the Scott River to connect</w:t>
      </w:r>
      <w:r w:rsidR="001650A1">
        <w:t>.</w:t>
      </w:r>
      <w:r w:rsidR="0052146D">
        <w:t xml:space="preserve"> </w:t>
      </w:r>
      <w:r w:rsidR="00782640">
        <w:t>S</w:t>
      </w:r>
      <w:r>
        <w:t>pawning ground surveys were co</w:t>
      </w:r>
      <w:r w:rsidR="00782640">
        <w:t>nducted</w:t>
      </w:r>
      <w:r>
        <w:t xml:space="preserve"> </w:t>
      </w:r>
      <w:r w:rsidR="00782640">
        <w:t xml:space="preserve">by the Siskiyou Resource Conservation District from </w:t>
      </w:r>
      <w:r w:rsidR="007E16D0">
        <w:t>Nove</w:t>
      </w:r>
      <w:r w:rsidRPr="00393439">
        <w:t>mber</w:t>
      </w:r>
      <w:r w:rsidR="00BE74B2">
        <w:t xml:space="preserve"> </w:t>
      </w:r>
      <w:r w:rsidR="007E16D0">
        <w:t>25</w:t>
      </w:r>
      <w:r w:rsidR="00600417" w:rsidRPr="00600417">
        <w:rPr>
          <w:vertAlign w:val="superscript"/>
        </w:rPr>
        <w:t>t</w:t>
      </w:r>
      <w:r w:rsidR="0052146D">
        <w:rPr>
          <w:vertAlign w:val="superscript"/>
        </w:rPr>
        <w:t>h</w:t>
      </w:r>
      <w:r w:rsidR="00DB67AB">
        <w:t>,</w:t>
      </w:r>
      <w:r w:rsidR="002C655F">
        <w:t xml:space="preserve"> 2020,</w:t>
      </w:r>
      <w:r w:rsidR="00782640">
        <w:t xml:space="preserve"> to</w:t>
      </w:r>
      <w:r w:rsidRPr="00393439">
        <w:t xml:space="preserve"> </w:t>
      </w:r>
      <w:r w:rsidR="00BE74B2">
        <w:t>January</w:t>
      </w:r>
      <w:r w:rsidR="00BE74B2" w:rsidRPr="00393439">
        <w:t xml:space="preserve"> </w:t>
      </w:r>
      <w:r w:rsidR="0052146D">
        <w:t>2</w:t>
      </w:r>
      <w:r w:rsidR="007E16D0">
        <w:t>2</w:t>
      </w:r>
      <w:r w:rsidR="007E16D0" w:rsidRPr="007E16D0">
        <w:rPr>
          <w:vertAlign w:val="superscript"/>
        </w:rPr>
        <w:t>nd</w:t>
      </w:r>
      <w:r w:rsidR="00DB67AB">
        <w:t xml:space="preserve">, </w:t>
      </w:r>
      <w:r w:rsidR="002C655F">
        <w:t>2021,</w:t>
      </w:r>
      <w:r w:rsidR="00782640">
        <w:t xml:space="preserve"> </w:t>
      </w:r>
      <w:r>
        <w:t xml:space="preserve">to determine the distribution of coho salmon spawning </w:t>
      </w:r>
      <w:r w:rsidR="00782640">
        <w:t xml:space="preserve">in the watershed </w:t>
      </w:r>
      <w:r>
        <w:t xml:space="preserve">and inform </w:t>
      </w:r>
      <w:r w:rsidR="00782640">
        <w:t xml:space="preserve">related </w:t>
      </w:r>
      <w:r>
        <w:t xml:space="preserve">management decisions over the following year.  A total </w:t>
      </w:r>
      <w:r w:rsidRPr="00393439">
        <w:t xml:space="preserve">of </w:t>
      </w:r>
      <w:r w:rsidR="00010A95">
        <w:t>20.5</w:t>
      </w:r>
      <w:r w:rsidR="00BE74B2" w:rsidRPr="00393439">
        <w:t xml:space="preserve"> </w:t>
      </w:r>
      <w:r w:rsidR="00782640">
        <w:t xml:space="preserve">river </w:t>
      </w:r>
      <w:r w:rsidR="00B557B2">
        <w:t xml:space="preserve">miles were surveyed </w:t>
      </w:r>
      <w:r w:rsidR="00C361AC">
        <w:t>(</w:t>
      </w:r>
      <w:r w:rsidR="00010A95">
        <w:t>12.5</w:t>
      </w:r>
      <w:r w:rsidR="00BE74B2">
        <w:t xml:space="preserve"> </w:t>
      </w:r>
      <w:r w:rsidR="00782640">
        <w:t xml:space="preserve">river </w:t>
      </w:r>
      <w:r>
        <w:t xml:space="preserve">miles on the mainstem </w:t>
      </w:r>
      <w:r w:rsidRPr="00393439">
        <w:t xml:space="preserve">and </w:t>
      </w:r>
      <w:r w:rsidR="00BE74B2" w:rsidRPr="00010A95">
        <w:t>8</w:t>
      </w:r>
      <w:r w:rsidR="00010A95">
        <w:t>.0</w:t>
      </w:r>
      <w:r w:rsidRPr="00393439">
        <w:t xml:space="preserve"> </w:t>
      </w:r>
      <w:r w:rsidR="00782640">
        <w:t xml:space="preserve">river </w:t>
      </w:r>
      <w:r w:rsidRPr="00393439">
        <w:t>miles</w:t>
      </w:r>
      <w:r>
        <w:t xml:space="preserve"> on western tributaries). Surveys were condu</w:t>
      </w:r>
      <w:r w:rsidRPr="00F51C0D">
        <w:t xml:space="preserve">cted </w:t>
      </w:r>
      <w:r w:rsidR="00EB06E7">
        <w:t>sequentially</w:t>
      </w:r>
      <w:r w:rsidR="00C361AC">
        <w:t>,</w:t>
      </w:r>
      <w:r w:rsidRPr="00F51C0D">
        <w:t xml:space="preserve"> as</w:t>
      </w:r>
      <w:r>
        <w:t xml:space="preserve"> conditions a</w:t>
      </w:r>
      <w:r w:rsidR="00782640">
        <w:t>llowed</w:t>
      </w:r>
      <w:r w:rsidR="00C361AC">
        <w:t>,</w:t>
      </w:r>
      <w:r w:rsidR="00782640">
        <w:t xml:space="preserve"> through the active period</w:t>
      </w:r>
      <w:r>
        <w:t xml:space="preserve"> of the run</w:t>
      </w:r>
      <w:r w:rsidR="004D7BFC">
        <w:t>,</w:t>
      </w:r>
      <w:r>
        <w:t xml:space="preserve"> and consisted of trained two-person field crews hiking established reaches either in</w:t>
      </w:r>
      <w:r w:rsidR="00DE7B69">
        <w:t>-</w:t>
      </w:r>
      <w:r>
        <w:t xml:space="preserve">stream or along the bank in waders.  </w:t>
      </w:r>
      <w:r w:rsidR="00782640">
        <w:t>Field technicians</w:t>
      </w:r>
      <w:r>
        <w:t xml:space="preserve"> counted the number of live fish by species, documented the location and dimensions of redds</w:t>
      </w:r>
      <w:r w:rsidR="00DE7B69">
        <w:t>,</w:t>
      </w:r>
      <w:r>
        <w:t xml:space="preserve"> and</w:t>
      </w:r>
      <w:r w:rsidR="00525709">
        <w:t xml:space="preserve"> </w:t>
      </w:r>
      <w:r w:rsidR="00E53BC1">
        <w:t xml:space="preserve">collected </w:t>
      </w:r>
      <w:r w:rsidR="00525709">
        <w:t>biological samples (scale</w:t>
      </w:r>
      <w:r>
        <w:t>, tissue</w:t>
      </w:r>
      <w:r w:rsidR="00782640">
        <w:t>,</w:t>
      </w:r>
      <w:r>
        <w:t xml:space="preserve"> and otolith) from recovered carcasses. A total of </w:t>
      </w:r>
      <w:r w:rsidR="007E16D0">
        <w:t>280</w:t>
      </w:r>
      <w:r w:rsidR="00BE74B2">
        <w:t xml:space="preserve"> </w:t>
      </w:r>
      <w:r>
        <w:t xml:space="preserve">coho redds were recorded by surveyors on the Scott River mainstem and the following tributaries (from north to south): Shackleford </w:t>
      </w:r>
      <w:r w:rsidR="00BE74B2">
        <w:t xml:space="preserve">Creek </w:t>
      </w:r>
      <w:r>
        <w:t xml:space="preserve">and </w:t>
      </w:r>
      <w:r w:rsidR="00BE74B2">
        <w:t xml:space="preserve">its tributary </w:t>
      </w:r>
      <w:r>
        <w:t>Mill Creek,</w:t>
      </w:r>
      <w:r w:rsidR="00BE74B2">
        <w:t xml:space="preserve"> </w:t>
      </w:r>
      <w:r>
        <w:t xml:space="preserve">French </w:t>
      </w:r>
      <w:proofErr w:type="gramStart"/>
      <w:r w:rsidR="00BE74B2">
        <w:t>Creek</w:t>
      </w:r>
      <w:proofErr w:type="gramEnd"/>
      <w:r w:rsidR="00BE74B2">
        <w:t xml:space="preserve"> and its tributary Miners Creek</w:t>
      </w:r>
      <w:r w:rsidR="000F39B9">
        <w:t xml:space="preserve">.  </w:t>
      </w:r>
      <w:r w:rsidR="009B745B">
        <w:t xml:space="preserve">A total of </w:t>
      </w:r>
      <w:r w:rsidR="007E16D0">
        <w:t>78</w:t>
      </w:r>
      <w:r w:rsidR="009B745B">
        <w:t xml:space="preserve"> coho carcasses were recovered, sexed, </w:t>
      </w:r>
      <w:r w:rsidR="002C655F">
        <w:t>measured,</w:t>
      </w:r>
      <w:r w:rsidR="009B745B">
        <w:t xml:space="preserve"> and sampled.</w:t>
      </w:r>
    </w:p>
    <w:p w14:paraId="51D6A428" w14:textId="77777777" w:rsidR="0066719D" w:rsidRDefault="0066719D" w:rsidP="0066719D">
      <w:pPr>
        <w:jc w:val="both"/>
        <w:rPr>
          <w:color w:val="0000FF"/>
        </w:rPr>
      </w:pPr>
    </w:p>
    <w:p w14:paraId="32647344" w14:textId="77777777" w:rsidR="009B745B" w:rsidRDefault="009B745B" w:rsidP="0066719D">
      <w:pPr>
        <w:jc w:val="both"/>
        <w:rPr>
          <w:color w:val="0000FF"/>
        </w:rPr>
      </w:pPr>
    </w:p>
    <w:p w14:paraId="52A6BE49" w14:textId="77777777" w:rsidR="009B745B" w:rsidRDefault="009B745B" w:rsidP="0066719D">
      <w:pPr>
        <w:jc w:val="both"/>
        <w:rPr>
          <w:color w:val="0000FF"/>
        </w:rPr>
      </w:pPr>
    </w:p>
    <w:p w14:paraId="61DED467" w14:textId="77777777" w:rsidR="009B745B" w:rsidRDefault="009B745B" w:rsidP="0066719D">
      <w:pPr>
        <w:jc w:val="both"/>
        <w:rPr>
          <w:color w:val="0000FF"/>
        </w:rPr>
      </w:pPr>
    </w:p>
    <w:p w14:paraId="3C87641C" w14:textId="77777777" w:rsidR="009B745B" w:rsidRDefault="009B745B" w:rsidP="0066719D">
      <w:pPr>
        <w:jc w:val="both"/>
        <w:rPr>
          <w:color w:val="0000FF"/>
        </w:rPr>
      </w:pPr>
    </w:p>
    <w:p w14:paraId="31186735" w14:textId="77777777" w:rsidR="009B745B" w:rsidRDefault="009B745B" w:rsidP="0066719D">
      <w:pPr>
        <w:jc w:val="both"/>
        <w:rPr>
          <w:color w:val="0000FF"/>
        </w:rPr>
      </w:pPr>
    </w:p>
    <w:p w14:paraId="103C185A" w14:textId="77777777" w:rsidR="009B745B" w:rsidRDefault="009B745B" w:rsidP="0066719D">
      <w:pPr>
        <w:jc w:val="both"/>
        <w:rPr>
          <w:color w:val="0000FF"/>
        </w:rPr>
      </w:pPr>
    </w:p>
    <w:p w14:paraId="6C7EDBBB" w14:textId="77777777" w:rsidR="009B745B" w:rsidRDefault="009B745B" w:rsidP="0066719D">
      <w:pPr>
        <w:jc w:val="both"/>
        <w:rPr>
          <w:color w:val="0000FF"/>
        </w:rPr>
      </w:pPr>
    </w:p>
    <w:p w14:paraId="59C08720" w14:textId="77777777" w:rsidR="009B745B" w:rsidRDefault="009B745B" w:rsidP="0066719D">
      <w:pPr>
        <w:jc w:val="both"/>
        <w:rPr>
          <w:color w:val="0000FF"/>
        </w:rPr>
      </w:pPr>
    </w:p>
    <w:p w14:paraId="4A0CA992" w14:textId="77777777" w:rsidR="009B745B" w:rsidRDefault="009B745B" w:rsidP="0066719D">
      <w:pPr>
        <w:jc w:val="both"/>
        <w:rPr>
          <w:color w:val="0000FF"/>
        </w:rPr>
      </w:pPr>
    </w:p>
    <w:p w14:paraId="62D222CC" w14:textId="77777777" w:rsidR="009B745B" w:rsidRDefault="009B745B" w:rsidP="0066719D">
      <w:pPr>
        <w:jc w:val="both"/>
        <w:rPr>
          <w:color w:val="0000FF"/>
        </w:rPr>
      </w:pPr>
    </w:p>
    <w:p w14:paraId="328DE75E" w14:textId="77777777" w:rsidR="009B745B" w:rsidRDefault="009B745B" w:rsidP="0066719D">
      <w:pPr>
        <w:jc w:val="both"/>
        <w:rPr>
          <w:color w:val="0000FF"/>
        </w:rPr>
      </w:pPr>
    </w:p>
    <w:p w14:paraId="08F1D346" w14:textId="77777777" w:rsidR="009B745B" w:rsidRDefault="009B745B" w:rsidP="0066719D">
      <w:pPr>
        <w:jc w:val="both"/>
        <w:rPr>
          <w:color w:val="0000FF"/>
        </w:rPr>
      </w:pPr>
    </w:p>
    <w:p w14:paraId="4042DAE7" w14:textId="77777777" w:rsidR="009B745B" w:rsidRDefault="009B745B" w:rsidP="0066719D">
      <w:pPr>
        <w:jc w:val="both"/>
        <w:rPr>
          <w:color w:val="0000FF"/>
        </w:rPr>
      </w:pPr>
    </w:p>
    <w:p w14:paraId="5FD4ABC7" w14:textId="77777777" w:rsidR="009B745B" w:rsidRDefault="009B745B" w:rsidP="0066719D">
      <w:pPr>
        <w:jc w:val="both"/>
        <w:rPr>
          <w:color w:val="0000FF"/>
        </w:rPr>
      </w:pPr>
    </w:p>
    <w:p w14:paraId="7CCEE5A7" w14:textId="77777777" w:rsidR="009B745B" w:rsidRDefault="009B745B" w:rsidP="0066719D">
      <w:pPr>
        <w:jc w:val="both"/>
        <w:rPr>
          <w:color w:val="0000FF"/>
        </w:rPr>
      </w:pPr>
    </w:p>
    <w:p w14:paraId="284D3B3E" w14:textId="77777777" w:rsidR="009B745B" w:rsidRDefault="009B745B" w:rsidP="0066719D">
      <w:pPr>
        <w:jc w:val="both"/>
        <w:rPr>
          <w:color w:val="0000FF"/>
        </w:rPr>
      </w:pPr>
    </w:p>
    <w:p w14:paraId="35E691DD" w14:textId="77777777" w:rsidR="009B745B" w:rsidRDefault="009B745B" w:rsidP="0066719D">
      <w:pPr>
        <w:jc w:val="both"/>
        <w:rPr>
          <w:color w:val="0000FF"/>
        </w:rPr>
      </w:pPr>
    </w:p>
    <w:p w14:paraId="6976AB0B" w14:textId="77777777" w:rsidR="009B745B" w:rsidRDefault="009B745B" w:rsidP="0066719D">
      <w:pPr>
        <w:jc w:val="both"/>
        <w:rPr>
          <w:color w:val="0000FF"/>
        </w:rPr>
      </w:pPr>
    </w:p>
    <w:p w14:paraId="088CA415" w14:textId="77777777" w:rsidR="009B745B" w:rsidRDefault="009B745B" w:rsidP="0066719D">
      <w:pPr>
        <w:jc w:val="both"/>
        <w:rPr>
          <w:color w:val="0000FF"/>
        </w:rPr>
      </w:pPr>
    </w:p>
    <w:p w14:paraId="167F805D" w14:textId="77777777" w:rsidR="009B745B" w:rsidRDefault="009B745B" w:rsidP="0066719D">
      <w:pPr>
        <w:jc w:val="both"/>
        <w:rPr>
          <w:color w:val="0000FF"/>
        </w:rPr>
      </w:pPr>
    </w:p>
    <w:p w14:paraId="346C353F" w14:textId="77777777" w:rsidR="009B745B" w:rsidRDefault="009B745B" w:rsidP="0066719D">
      <w:pPr>
        <w:jc w:val="both"/>
        <w:rPr>
          <w:color w:val="0000FF"/>
        </w:rPr>
      </w:pPr>
    </w:p>
    <w:p w14:paraId="364373F9" w14:textId="77777777" w:rsidR="009B745B" w:rsidRDefault="009B745B" w:rsidP="0066719D">
      <w:pPr>
        <w:jc w:val="both"/>
        <w:rPr>
          <w:color w:val="0000FF"/>
        </w:rPr>
      </w:pPr>
    </w:p>
    <w:p w14:paraId="54C4F93D" w14:textId="77777777" w:rsidR="009B745B" w:rsidRDefault="009B745B" w:rsidP="0066719D">
      <w:pPr>
        <w:jc w:val="both"/>
        <w:rPr>
          <w:color w:val="0000FF"/>
        </w:rPr>
      </w:pPr>
    </w:p>
    <w:p w14:paraId="239A7493" w14:textId="77777777" w:rsidR="009B745B" w:rsidRPr="00450220" w:rsidRDefault="009B745B" w:rsidP="0066719D">
      <w:pPr>
        <w:jc w:val="both"/>
        <w:rPr>
          <w:color w:val="0000FF"/>
        </w:rPr>
      </w:pPr>
    </w:p>
    <w:p w14:paraId="7776F5F4" w14:textId="77777777" w:rsidR="0066719D" w:rsidRDefault="0066719D" w:rsidP="008D4A7E"/>
    <w:bookmarkStart w:id="1" w:name="_Toc97290894" w:displacedByCustomXml="next"/>
    <w:sdt>
      <w:sdtPr>
        <w:rPr>
          <w:rFonts w:eastAsiaTheme="minorEastAsia" w:cstheme="minorBidi"/>
          <w:b w:val="0"/>
          <w:bCs w:val="0"/>
          <w:sz w:val="24"/>
          <w:szCs w:val="24"/>
        </w:rPr>
        <w:id w:val="974180832"/>
        <w:docPartObj>
          <w:docPartGallery w:val="Table of Contents"/>
          <w:docPartUnique/>
        </w:docPartObj>
      </w:sdtPr>
      <w:sdtEndPr>
        <w:rPr>
          <w:noProof/>
        </w:rPr>
      </w:sdtEndPr>
      <w:sdtContent>
        <w:p w14:paraId="29C68794" w14:textId="77777777" w:rsidR="0014540D" w:rsidRPr="004743F4" w:rsidRDefault="00C40B28" w:rsidP="005003A8">
          <w:pPr>
            <w:pStyle w:val="Heading1"/>
          </w:pPr>
          <w:r w:rsidRPr="004743F4">
            <w:t>TABLE OF CONTENTS</w:t>
          </w:r>
          <w:bookmarkEnd w:id="1"/>
        </w:p>
        <w:p w14:paraId="7869FFAC" w14:textId="31D5F984" w:rsidR="00113C61" w:rsidRDefault="00F95310">
          <w:pPr>
            <w:pStyle w:val="TOC1"/>
            <w:rPr>
              <w:b w:val="0"/>
              <w:noProof/>
              <w:sz w:val="22"/>
              <w:szCs w:val="22"/>
            </w:rPr>
          </w:pPr>
          <w:r w:rsidRPr="004743F4">
            <w:rPr>
              <w:rFonts w:ascii="Times New Roman" w:hAnsi="Times New Roman" w:cs="Times New Roman"/>
            </w:rPr>
            <w:fldChar w:fldCharType="begin"/>
          </w:r>
          <w:r w:rsidR="0014540D" w:rsidRPr="004743F4">
            <w:rPr>
              <w:rFonts w:ascii="Times New Roman" w:hAnsi="Times New Roman" w:cs="Times New Roman"/>
            </w:rPr>
            <w:instrText xml:space="preserve"> TOC \o "1-3" \h \z \u </w:instrText>
          </w:r>
          <w:r w:rsidRPr="004743F4">
            <w:rPr>
              <w:rFonts w:ascii="Times New Roman" w:hAnsi="Times New Roman" w:cs="Times New Roman"/>
            </w:rPr>
            <w:fldChar w:fldCharType="separate"/>
          </w:r>
          <w:hyperlink w:anchor="_Toc97290893" w:history="1">
            <w:r w:rsidR="00113C61" w:rsidRPr="00205E84">
              <w:rPr>
                <w:rStyle w:val="Hyperlink"/>
                <w:noProof/>
              </w:rPr>
              <w:t>ABSTRACT</w:t>
            </w:r>
            <w:r w:rsidR="00113C61">
              <w:rPr>
                <w:noProof/>
                <w:webHidden/>
              </w:rPr>
              <w:tab/>
            </w:r>
            <w:r w:rsidR="00113C61">
              <w:rPr>
                <w:noProof/>
                <w:webHidden/>
              </w:rPr>
              <w:fldChar w:fldCharType="begin"/>
            </w:r>
            <w:r w:rsidR="00113C61">
              <w:rPr>
                <w:noProof/>
                <w:webHidden/>
              </w:rPr>
              <w:instrText xml:space="preserve"> PAGEREF _Toc97290893 \h </w:instrText>
            </w:r>
            <w:r w:rsidR="00113C61">
              <w:rPr>
                <w:noProof/>
                <w:webHidden/>
              </w:rPr>
            </w:r>
            <w:r w:rsidR="00113C61">
              <w:rPr>
                <w:noProof/>
                <w:webHidden/>
              </w:rPr>
              <w:fldChar w:fldCharType="separate"/>
            </w:r>
            <w:r w:rsidR="00113C61">
              <w:rPr>
                <w:noProof/>
                <w:webHidden/>
              </w:rPr>
              <w:t>2</w:t>
            </w:r>
            <w:r w:rsidR="00113C61">
              <w:rPr>
                <w:noProof/>
                <w:webHidden/>
              </w:rPr>
              <w:fldChar w:fldCharType="end"/>
            </w:r>
          </w:hyperlink>
        </w:p>
        <w:p w14:paraId="15826FFC" w14:textId="48A376FA" w:rsidR="00113C61" w:rsidRDefault="00113C61">
          <w:pPr>
            <w:pStyle w:val="TOC1"/>
            <w:rPr>
              <w:b w:val="0"/>
              <w:noProof/>
              <w:sz w:val="22"/>
              <w:szCs w:val="22"/>
            </w:rPr>
          </w:pPr>
          <w:hyperlink w:anchor="_Toc97290894" w:history="1">
            <w:r w:rsidRPr="00205E84">
              <w:rPr>
                <w:rStyle w:val="Hyperlink"/>
                <w:noProof/>
              </w:rPr>
              <w:t>TABLE OF CONTENTS</w:t>
            </w:r>
            <w:r>
              <w:rPr>
                <w:noProof/>
                <w:webHidden/>
              </w:rPr>
              <w:tab/>
            </w:r>
            <w:r>
              <w:rPr>
                <w:noProof/>
                <w:webHidden/>
              </w:rPr>
              <w:fldChar w:fldCharType="begin"/>
            </w:r>
            <w:r>
              <w:rPr>
                <w:noProof/>
                <w:webHidden/>
              </w:rPr>
              <w:instrText xml:space="preserve"> PAGEREF _Toc97290894 \h </w:instrText>
            </w:r>
            <w:r>
              <w:rPr>
                <w:noProof/>
                <w:webHidden/>
              </w:rPr>
            </w:r>
            <w:r>
              <w:rPr>
                <w:noProof/>
                <w:webHidden/>
              </w:rPr>
              <w:fldChar w:fldCharType="separate"/>
            </w:r>
            <w:r>
              <w:rPr>
                <w:noProof/>
                <w:webHidden/>
              </w:rPr>
              <w:t>3</w:t>
            </w:r>
            <w:r>
              <w:rPr>
                <w:noProof/>
                <w:webHidden/>
              </w:rPr>
              <w:fldChar w:fldCharType="end"/>
            </w:r>
          </w:hyperlink>
        </w:p>
        <w:p w14:paraId="480ECBD2" w14:textId="65EA2060" w:rsidR="00113C61" w:rsidRDefault="00113C61">
          <w:pPr>
            <w:pStyle w:val="TOC1"/>
            <w:rPr>
              <w:b w:val="0"/>
              <w:noProof/>
              <w:sz w:val="22"/>
              <w:szCs w:val="22"/>
            </w:rPr>
          </w:pPr>
          <w:hyperlink w:anchor="_Toc97290895" w:history="1">
            <w:r w:rsidRPr="00205E84">
              <w:rPr>
                <w:rStyle w:val="Hyperlink"/>
                <w:noProof/>
              </w:rPr>
              <w:t>ACKNOWLEDGEMENTS</w:t>
            </w:r>
            <w:r>
              <w:rPr>
                <w:noProof/>
                <w:webHidden/>
              </w:rPr>
              <w:tab/>
            </w:r>
            <w:r>
              <w:rPr>
                <w:noProof/>
                <w:webHidden/>
              </w:rPr>
              <w:fldChar w:fldCharType="begin"/>
            </w:r>
            <w:r>
              <w:rPr>
                <w:noProof/>
                <w:webHidden/>
              </w:rPr>
              <w:instrText xml:space="preserve"> PAGEREF _Toc97290895 \h </w:instrText>
            </w:r>
            <w:r>
              <w:rPr>
                <w:noProof/>
                <w:webHidden/>
              </w:rPr>
            </w:r>
            <w:r>
              <w:rPr>
                <w:noProof/>
                <w:webHidden/>
              </w:rPr>
              <w:fldChar w:fldCharType="separate"/>
            </w:r>
            <w:r>
              <w:rPr>
                <w:noProof/>
                <w:webHidden/>
              </w:rPr>
              <w:t>4</w:t>
            </w:r>
            <w:r>
              <w:rPr>
                <w:noProof/>
                <w:webHidden/>
              </w:rPr>
              <w:fldChar w:fldCharType="end"/>
            </w:r>
          </w:hyperlink>
        </w:p>
        <w:p w14:paraId="7AAE16BF" w14:textId="7782D249" w:rsidR="00113C61" w:rsidRDefault="00113C61">
          <w:pPr>
            <w:pStyle w:val="TOC1"/>
            <w:rPr>
              <w:b w:val="0"/>
              <w:noProof/>
              <w:sz w:val="22"/>
              <w:szCs w:val="22"/>
            </w:rPr>
          </w:pPr>
          <w:hyperlink w:anchor="_Toc97290896" w:history="1">
            <w:r w:rsidRPr="00205E84">
              <w:rPr>
                <w:rStyle w:val="Hyperlink"/>
                <w:noProof/>
              </w:rPr>
              <w:t>INTRODUCTION</w:t>
            </w:r>
            <w:r>
              <w:rPr>
                <w:noProof/>
                <w:webHidden/>
              </w:rPr>
              <w:tab/>
            </w:r>
            <w:r>
              <w:rPr>
                <w:noProof/>
                <w:webHidden/>
              </w:rPr>
              <w:fldChar w:fldCharType="begin"/>
            </w:r>
            <w:r>
              <w:rPr>
                <w:noProof/>
                <w:webHidden/>
              </w:rPr>
              <w:instrText xml:space="preserve"> PAGEREF _Toc97290896 \h </w:instrText>
            </w:r>
            <w:r>
              <w:rPr>
                <w:noProof/>
                <w:webHidden/>
              </w:rPr>
            </w:r>
            <w:r>
              <w:rPr>
                <w:noProof/>
                <w:webHidden/>
              </w:rPr>
              <w:fldChar w:fldCharType="separate"/>
            </w:r>
            <w:r>
              <w:rPr>
                <w:noProof/>
                <w:webHidden/>
              </w:rPr>
              <w:t>5</w:t>
            </w:r>
            <w:r>
              <w:rPr>
                <w:noProof/>
                <w:webHidden/>
              </w:rPr>
              <w:fldChar w:fldCharType="end"/>
            </w:r>
          </w:hyperlink>
        </w:p>
        <w:p w14:paraId="03AB86F7" w14:textId="2851D5F1" w:rsidR="00113C61" w:rsidRDefault="00113C61">
          <w:pPr>
            <w:pStyle w:val="TOC2"/>
            <w:tabs>
              <w:tab w:val="right" w:leader="dot" w:pos="10070"/>
            </w:tabs>
            <w:rPr>
              <w:b w:val="0"/>
              <w:noProof/>
            </w:rPr>
          </w:pPr>
          <w:hyperlink w:anchor="_Toc97290897" w:history="1">
            <w:r w:rsidRPr="00205E84">
              <w:rPr>
                <w:rStyle w:val="Hyperlink"/>
                <w:noProof/>
              </w:rPr>
              <w:t>Project Purpose and Objectives</w:t>
            </w:r>
            <w:r>
              <w:rPr>
                <w:noProof/>
                <w:webHidden/>
              </w:rPr>
              <w:tab/>
            </w:r>
            <w:r>
              <w:rPr>
                <w:noProof/>
                <w:webHidden/>
              </w:rPr>
              <w:fldChar w:fldCharType="begin"/>
            </w:r>
            <w:r>
              <w:rPr>
                <w:noProof/>
                <w:webHidden/>
              </w:rPr>
              <w:instrText xml:space="preserve"> PAGEREF _Toc97290897 \h </w:instrText>
            </w:r>
            <w:r>
              <w:rPr>
                <w:noProof/>
                <w:webHidden/>
              </w:rPr>
            </w:r>
            <w:r>
              <w:rPr>
                <w:noProof/>
                <w:webHidden/>
              </w:rPr>
              <w:fldChar w:fldCharType="separate"/>
            </w:r>
            <w:r>
              <w:rPr>
                <w:noProof/>
                <w:webHidden/>
              </w:rPr>
              <w:t>5</w:t>
            </w:r>
            <w:r>
              <w:rPr>
                <w:noProof/>
                <w:webHidden/>
              </w:rPr>
              <w:fldChar w:fldCharType="end"/>
            </w:r>
          </w:hyperlink>
        </w:p>
        <w:p w14:paraId="666562A8" w14:textId="43043578" w:rsidR="00113C61" w:rsidRDefault="00113C61">
          <w:pPr>
            <w:pStyle w:val="TOC2"/>
            <w:tabs>
              <w:tab w:val="right" w:leader="dot" w:pos="10070"/>
            </w:tabs>
            <w:rPr>
              <w:b w:val="0"/>
              <w:noProof/>
            </w:rPr>
          </w:pPr>
          <w:hyperlink w:anchor="_Toc97290898" w:history="1">
            <w:r w:rsidRPr="00205E84">
              <w:rPr>
                <w:rStyle w:val="Hyperlink"/>
                <w:noProof/>
              </w:rPr>
              <w:t>Study Location and Run Timing</w:t>
            </w:r>
            <w:r>
              <w:rPr>
                <w:noProof/>
                <w:webHidden/>
              </w:rPr>
              <w:tab/>
            </w:r>
            <w:r>
              <w:rPr>
                <w:noProof/>
                <w:webHidden/>
              </w:rPr>
              <w:fldChar w:fldCharType="begin"/>
            </w:r>
            <w:r>
              <w:rPr>
                <w:noProof/>
                <w:webHidden/>
              </w:rPr>
              <w:instrText xml:space="preserve"> PAGEREF _Toc97290898 \h </w:instrText>
            </w:r>
            <w:r>
              <w:rPr>
                <w:noProof/>
                <w:webHidden/>
              </w:rPr>
            </w:r>
            <w:r>
              <w:rPr>
                <w:noProof/>
                <w:webHidden/>
              </w:rPr>
              <w:fldChar w:fldCharType="separate"/>
            </w:r>
            <w:r>
              <w:rPr>
                <w:noProof/>
                <w:webHidden/>
              </w:rPr>
              <w:t>6</w:t>
            </w:r>
            <w:r>
              <w:rPr>
                <w:noProof/>
                <w:webHidden/>
              </w:rPr>
              <w:fldChar w:fldCharType="end"/>
            </w:r>
          </w:hyperlink>
        </w:p>
        <w:p w14:paraId="5A86B852" w14:textId="6F7C283B" w:rsidR="00113C61" w:rsidRDefault="00113C61">
          <w:pPr>
            <w:pStyle w:val="TOC2"/>
            <w:tabs>
              <w:tab w:val="right" w:leader="dot" w:pos="10070"/>
            </w:tabs>
            <w:rPr>
              <w:b w:val="0"/>
              <w:noProof/>
            </w:rPr>
          </w:pPr>
          <w:hyperlink w:anchor="_Toc97290899" w:history="1">
            <w:r w:rsidRPr="00205E84">
              <w:rPr>
                <w:rStyle w:val="Hyperlink"/>
                <w:noProof/>
              </w:rPr>
              <w:t>Water Year Conditions</w:t>
            </w:r>
            <w:r>
              <w:rPr>
                <w:noProof/>
                <w:webHidden/>
              </w:rPr>
              <w:tab/>
            </w:r>
            <w:r>
              <w:rPr>
                <w:noProof/>
                <w:webHidden/>
              </w:rPr>
              <w:fldChar w:fldCharType="begin"/>
            </w:r>
            <w:r>
              <w:rPr>
                <w:noProof/>
                <w:webHidden/>
              </w:rPr>
              <w:instrText xml:space="preserve"> PAGEREF _Toc97290899 \h </w:instrText>
            </w:r>
            <w:r>
              <w:rPr>
                <w:noProof/>
                <w:webHidden/>
              </w:rPr>
            </w:r>
            <w:r>
              <w:rPr>
                <w:noProof/>
                <w:webHidden/>
              </w:rPr>
              <w:fldChar w:fldCharType="separate"/>
            </w:r>
            <w:r>
              <w:rPr>
                <w:noProof/>
                <w:webHidden/>
              </w:rPr>
              <w:t>6</w:t>
            </w:r>
            <w:r>
              <w:rPr>
                <w:noProof/>
                <w:webHidden/>
              </w:rPr>
              <w:fldChar w:fldCharType="end"/>
            </w:r>
          </w:hyperlink>
        </w:p>
        <w:p w14:paraId="7D5A1433" w14:textId="63C48A17" w:rsidR="00113C61" w:rsidRDefault="00113C61">
          <w:pPr>
            <w:pStyle w:val="TOC2"/>
            <w:tabs>
              <w:tab w:val="right" w:leader="dot" w:pos="10070"/>
            </w:tabs>
            <w:rPr>
              <w:b w:val="0"/>
              <w:noProof/>
            </w:rPr>
          </w:pPr>
          <w:hyperlink w:anchor="_Toc97290900" w:history="1">
            <w:r w:rsidRPr="00205E84">
              <w:rPr>
                <w:rStyle w:val="Hyperlink"/>
                <w:noProof/>
              </w:rPr>
              <w:t>Coho Population Trends in the Scott River Watershed</w:t>
            </w:r>
            <w:r>
              <w:rPr>
                <w:noProof/>
                <w:webHidden/>
              </w:rPr>
              <w:tab/>
            </w:r>
            <w:r>
              <w:rPr>
                <w:noProof/>
                <w:webHidden/>
              </w:rPr>
              <w:fldChar w:fldCharType="begin"/>
            </w:r>
            <w:r>
              <w:rPr>
                <w:noProof/>
                <w:webHidden/>
              </w:rPr>
              <w:instrText xml:space="preserve"> PAGEREF _Toc97290900 \h </w:instrText>
            </w:r>
            <w:r>
              <w:rPr>
                <w:noProof/>
                <w:webHidden/>
              </w:rPr>
            </w:r>
            <w:r>
              <w:rPr>
                <w:noProof/>
                <w:webHidden/>
              </w:rPr>
              <w:fldChar w:fldCharType="separate"/>
            </w:r>
            <w:r>
              <w:rPr>
                <w:noProof/>
                <w:webHidden/>
              </w:rPr>
              <w:t>7</w:t>
            </w:r>
            <w:r>
              <w:rPr>
                <w:noProof/>
                <w:webHidden/>
              </w:rPr>
              <w:fldChar w:fldCharType="end"/>
            </w:r>
          </w:hyperlink>
        </w:p>
        <w:p w14:paraId="03C5F6BF" w14:textId="3FB0FF8B" w:rsidR="00113C61" w:rsidRDefault="00113C61">
          <w:pPr>
            <w:pStyle w:val="TOC1"/>
            <w:rPr>
              <w:b w:val="0"/>
              <w:noProof/>
              <w:sz w:val="22"/>
              <w:szCs w:val="22"/>
            </w:rPr>
          </w:pPr>
          <w:hyperlink w:anchor="_Toc97290901" w:history="1">
            <w:r w:rsidRPr="00205E84">
              <w:rPr>
                <w:rStyle w:val="Hyperlink"/>
                <w:noProof/>
              </w:rPr>
              <w:t>METHODS</w:t>
            </w:r>
            <w:r>
              <w:rPr>
                <w:noProof/>
                <w:webHidden/>
              </w:rPr>
              <w:tab/>
            </w:r>
            <w:r>
              <w:rPr>
                <w:noProof/>
                <w:webHidden/>
              </w:rPr>
              <w:fldChar w:fldCharType="begin"/>
            </w:r>
            <w:r>
              <w:rPr>
                <w:noProof/>
                <w:webHidden/>
              </w:rPr>
              <w:instrText xml:space="preserve"> PAGEREF _Toc97290901 \h </w:instrText>
            </w:r>
            <w:r>
              <w:rPr>
                <w:noProof/>
                <w:webHidden/>
              </w:rPr>
            </w:r>
            <w:r>
              <w:rPr>
                <w:noProof/>
                <w:webHidden/>
              </w:rPr>
              <w:fldChar w:fldCharType="separate"/>
            </w:r>
            <w:r>
              <w:rPr>
                <w:noProof/>
                <w:webHidden/>
              </w:rPr>
              <w:t>8</w:t>
            </w:r>
            <w:r>
              <w:rPr>
                <w:noProof/>
                <w:webHidden/>
              </w:rPr>
              <w:fldChar w:fldCharType="end"/>
            </w:r>
          </w:hyperlink>
        </w:p>
        <w:p w14:paraId="5C97A792" w14:textId="404EE6F6" w:rsidR="00113C61" w:rsidRDefault="00113C61">
          <w:pPr>
            <w:pStyle w:val="TOC2"/>
            <w:tabs>
              <w:tab w:val="right" w:leader="dot" w:pos="10070"/>
            </w:tabs>
            <w:rPr>
              <w:b w:val="0"/>
              <w:noProof/>
            </w:rPr>
          </w:pPr>
          <w:hyperlink w:anchor="_Toc97290902" w:history="1">
            <w:r w:rsidRPr="00205E84">
              <w:rPr>
                <w:rStyle w:val="Hyperlink"/>
                <w:noProof/>
              </w:rPr>
              <w:t>Reaches Surveyed</w:t>
            </w:r>
            <w:r>
              <w:rPr>
                <w:noProof/>
                <w:webHidden/>
              </w:rPr>
              <w:tab/>
            </w:r>
            <w:r>
              <w:rPr>
                <w:noProof/>
                <w:webHidden/>
              </w:rPr>
              <w:fldChar w:fldCharType="begin"/>
            </w:r>
            <w:r>
              <w:rPr>
                <w:noProof/>
                <w:webHidden/>
              </w:rPr>
              <w:instrText xml:space="preserve"> PAGEREF _Toc97290902 \h </w:instrText>
            </w:r>
            <w:r>
              <w:rPr>
                <w:noProof/>
                <w:webHidden/>
              </w:rPr>
            </w:r>
            <w:r>
              <w:rPr>
                <w:noProof/>
                <w:webHidden/>
              </w:rPr>
              <w:fldChar w:fldCharType="separate"/>
            </w:r>
            <w:r>
              <w:rPr>
                <w:noProof/>
                <w:webHidden/>
              </w:rPr>
              <w:t>9</w:t>
            </w:r>
            <w:r>
              <w:rPr>
                <w:noProof/>
                <w:webHidden/>
              </w:rPr>
              <w:fldChar w:fldCharType="end"/>
            </w:r>
          </w:hyperlink>
        </w:p>
        <w:p w14:paraId="41046FFE" w14:textId="6D9B14EA" w:rsidR="00113C61" w:rsidRDefault="00113C61">
          <w:pPr>
            <w:pStyle w:val="TOC2"/>
            <w:tabs>
              <w:tab w:val="right" w:leader="dot" w:pos="10070"/>
            </w:tabs>
            <w:rPr>
              <w:b w:val="0"/>
              <w:noProof/>
            </w:rPr>
          </w:pPr>
          <w:hyperlink w:anchor="_Toc97290903" w:history="1">
            <w:r w:rsidRPr="00205E84">
              <w:rPr>
                <w:rStyle w:val="Hyperlink"/>
                <w:noProof/>
              </w:rPr>
              <w:t>Crew Training</w:t>
            </w:r>
            <w:r>
              <w:rPr>
                <w:noProof/>
                <w:webHidden/>
              </w:rPr>
              <w:tab/>
            </w:r>
            <w:r>
              <w:rPr>
                <w:noProof/>
                <w:webHidden/>
              </w:rPr>
              <w:fldChar w:fldCharType="begin"/>
            </w:r>
            <w:r>
              <w:rPr>
                <w:noProof/>
                <w:webHidden/>
              </w:rPr>
              <w:instrText xml:space="preserve"> PAGEREF _Toc97290903 \h </w:instrText>
            </w:r>
            <w:r>
              <w:rPr>
                <w:noProof/>
                <w:webHidden/>
              </w:rPr>
            </w:r>
            <w:r>
              <w:rPr>
                <w:noProof/>
                <w:webHidden/>
              </w:rPr>
              <w:fldChar w:fldCharType="separate"/>
            </w:r>
            <w:r>
              <w:rPr>
                <w:noProof/>
                <w:webHidden/>
              </w:rPr>
              <w:t>10</w:t>
            </w:r>
            <w:r>
              <w:rPr>
                <w:noProof/>
                <w:webHidden/>
              </w:rPr>
              <w:fldChar w:fldCharType="end"/>
            </w:r>
          </w:hyperlink>
        </w:p>
        <w:p w14:paraId="624948F3" w14:textId="45091502" w:rsidR="00113C61" w:rsidRDefault="00113C61">
          <w:pPr>
            <w:pStyle w:val="TOC2"/>
            <w:tabs>
              <w:tab w:val="right" w:leader="dot" w:pos="10070"/>
            </w:tabs>
            <w:rPr>
              <w:b w:val="0"/>
              <w:noProof/>
            </w:rPr>
          </w:pPr>
          <w:hyperlink w:anchor="_Toc97290904" w:history="1">
            <w:r w:rsidRPr="00205E84">
              <w:rPr>
                <w:rStyle w:val="Hyperlink"/>
                <w:noProof/>
              </w:rPr>
              <w:t>Survey Timing</w:t>
            </w:r>
            <w:r>
              <w:rPr>
                <w:noProof/>
                <w:webHidden/>
              </w:rPr>
              <w:tab/>
            </w:r>
            <w:r>
              <w:rPr>
                <w:noProof/>
                <w:webHidden/>
              </w:rPr>
              <w:fldChar w:fldCharType="begin"/>
            </w:r>
            <w:r>
              <w:rPr>
                <w:noProof/>
                <w:webHidden/>
              </w:rPr>
              <w:instrText xml:space="preserve"> PAGEREF _Toc97290904 \h </w:instrText>
            </w:r>
            <w:r>
              <w:rPr>
                <w:noProof/>
                <w:webHidden/>
              </w:rPr>
            </w:r>
            <w:r>
              <w:rPr>
                <w:noProof/>
                <w:webHidden/>
              </w:rPr>
              <w:fldChar w:fldCharType="separate"/>
            </w:r>
            <w:r>
              <w:rPr>
                <w:noProof/>
                <w:webHidden/>
              </w:rPr>
              <w:t>10</w:t>
            </w:r>
            <w:r>
              <w:rPr>
                <w:noProof/>
                <w:webHidden/>
              </w:rPr>
              <w:fldChar w:fldCharType="end"/>
            </w:r>
          </w:hyperlink>
        </w:p>
        <w:p w14:paraId="30807EC6" w14:textId="49B6E524" w:rsidR="00113C61" w:rsidRDefault="00113C61">
          <w:pPr>
            <w:pStyle w:val="TOC2"/>
            <w:tabs>
              <w:tab w:val="right" w:leader="dot" w:pos="10070"/>
            </w:tabs>
            <w:rPr>
              <w:b w:val="0"/>
              <w:noProof/>
            </w:rPr>
          </w:pPr>
          <w:hyperlink w:anchor="_Toc97290905" w:history="1">
            <w:r w:rsidRPr="00205E84">
              <w:rPr>
                <w:rStyle w:val="Hyperlink"/>
                <w:noProof/>
              </w:rPr>
              <w:t>GPS Data Collection</w:t>
            </w:r>
            <w:r>
              <w:rPr>
                <w:noProof/>
                <w:webHidden/>
              </w:rPr>
              <w:tab/>
            </w:r>
            <w:r>
              <w:rPr>
                <w:noProof/>
                <w:webHidden/>
              </w:rPr>
              <w:fldChar w:fldCharType="begin"/>
            </w:r>
            <w:r>
              <w:rPr>
                <w:noProof/>
                <w:webHidden/>
              </w:rPr>
              <w:instrText xml:space="preserve"> PAGEREF _Toc97290905 \h </w:instrText>
            </w:r>
            <w:r>
              <w:rPr>
                <w:noProof/>
                <w:webHidden/>
              </w:rPr>
            </w:r>
            <w:r>
              <w:rPr>
                <w:noProof/>
                <w:webHidden/>
              </w:rPr>
              <w:fldChar w:fldCharType="separate"/>
            </w:r>
            <w:r>
              <w:rPr>
                <w:noProof/>
                <w:webHidden/>
              </w:rPr>
              <w:t>10</w:t>
            </w:r>
            <w:r>
              <w:rPr>
                <w:noProof/>
                <w:webHidden/>
              </w:rPr>
              <w:fldChar w:fldCharType="end"/>
            </w:r>
          </w:hyperlink>
        </w:p>
        <w:p w14:paraId="4C8C4C5E" w14:textId="3E393DCD" w:rsidR="00113C61" w:rsidRDefault="00113C61">
          <w:pPr>
            <w:pStyle w:val="TOC2"/>
            <w:tabs>
              <w:tab w:val="right" w:leader="dot" w:pos="10070"/>
            </w:tabs>
            <w:rPr>
              <w:b w:val="0"/>
              <w:noProof/>
            </w:rPr>
          </w:pPr>
          <w:hyperlink w:anchor="_Toc97290906" w:history="1">
            <w:r w:rsidRPr="00205E84">
              <w:rPr>
                <w:rStyle w:val="Hyperlink"/>
                <w:noProof/>
              </w:rPr>
              <w:t>Sample Collection</w:t>
            </w:r>
            <w:r>
              <w:rPr>
                <w:noProof/>
                <w:webHidden/>
              </w:rPr>
              <w:tab/>
            </w:r>
            <w:r>
              <w:rPr>
                <w:noProof/>
                <w:webHidden/>
              </w:rPr>
              <w:fldChar w:fldCharType="begin"/>
            </w:r>
            <w:r>
              <w:rPr>
                <w:noProof/>
                <w:webHidden/>
              </w:rPr>
              <w:instrText xml:space="preserve"> PAGEREF _Toc97290906 \h </w:instrText>
            </w:r>
            <w:r>
              <w:rPr>
                <w:noProof/>
                <w:webHidden/>
              </w:rPr>
            </w:r>
            <w:r>
              <w:rPr>
                <w:noProof/>
                <w:webHidden/>
              </w:rPr>
              <w:fldChar w:fldCharType="separate"/>
            </w:r>
            <w:r>
              <w:rPr>
                <w:noProof/>
                <w:webHidden/>
              </w:rPr>
              <w:t>11</w:t>
            </w:r>
            <w:r>
              <w:rPr>
                <w:noProof/>
                <w:webHidden/>
              </w:rPr>
              <w:fldChar w:fldCharType="end"/>
            </w:r>
          </w:hyperlink>
        </w:p>
        <w:p w14:paraId="3D5A9534" w14:textId="1F885F8A" w:rsidR="00113C61" w:rsidRDefault="00113C61">
          <w:pPr>
            <w:pStyle w:val="TOC2"/>
            <w:tabs>
              <w:tab w:val="right" w:leader="dot" w:pos="10070"/>
            </w:tabs>
            <w:rPr>
              <w:b w:val="0"/>
              <w:noProof/>
            </w:rPr>
          </w:pPr>
          <w:hyperlink w:anchor="_Toc97290907" w:history="1">
            <w:r w:rsidRPr="00205E84">
              <w:rPr>
                <w:rStyle w:val="Hyperlink"/>
                <w:noProof/>
              </w:rPr>
              <w:t>Species, Gender and Origin Identification</w:t>
            </w:r>
            <w:r>
              <w:rPr>
                <w:noProof/>
                <w:webHidden/>
              </w:rPr>
              <w:tab/>
            </w:r>
            <w:r>
              <w:rPr>
                <w:noProof/>
                <w:webHidden/>
              </w:rPr>
              <w:fldChar w:fldCharType="begin"/>
            </w:r>
            <w:r>
              <w:rPr>
                <w:noProof/>
                <w:webHidden/>
              </w:rPr>
              <w:instrText xml:space="preserve"> PAGEREF _Toc97290907 \h </w:instrText>
            </w:r>
            <w:r>
              <w:rPr>
                <w:noProof/>
                <w:webHidden/>
              </w:rPr>
            </w:r>
            <w:r>
              <w:rPr>
                <w:noProof/>
                <w:webHidden/>
              </w:rPr>
              <w:fldChar w:fldCharType="separate"/>
            </w:r>
            <w:r>
              <w:rPr>
                <w:noProof/>
                <w:webHidden/>
              </w:rPr>
              <w:t>12</w:t>
            </w:r>
            <w:r>
              <w:rPr>
                <w:noProof/>
                <w:webHidden/>
              </w:rPr>
              <w:fldChar w:fldCharType="end"/>
            </w:r>
          </w:hyperlink>
        </w:p>
        <w:p w14:paraId="571ACAAD" w14:textId="5B3475BD" w:rsidR="00113C61" w:rsidRDefault="00113C61">
          <w:pPr>
            <w:pStyle w:val="TOC1"/>
            <w:rPr>
              <w:b w:val="0"/>
              <w:noProof/>
              <w:sz w:val="22"/>
              <w:szCs w:val="22"/>
            </w:rPr>
          </w:pPr>
          <w:hyperlink w:anchor="_Toc97290908" w:history="1">
            <w:r w:rsidRPr="00205E84">
              <w:rPr>
                <w:rStyle w:val="Hyperlink"/>
                <w:noProof/>
              </w:rPr>
              <w:t>RESULTS</w:t>
            </w:r>
            <w:r>
              <w:rPr>
                <w:noProof/>
                <w:webHidden/>
              </w:rPr>
              <w:tab/>
            </w:r>
            <w:r>
              <w:rPr>
                <w:noProof/>
                <w:webHidden/>
              </w:rPr>
              <w:fldChar w:fldCharType="begin"/>
            </w:r>
            <w:r>
              <w:rPr>
                <w:noProof/>
                <w:webHidden/>
              </w:rPr>
              <w:instrText xml:space="preserve"> PAGEREF _Toc97290908 \h </w:instrText>
            </w:r>
            <w:r>
              <w:rPr>
                <w:noProof/>
                <w:webHidden/>
              </w:rPr>
            </w:r>
            <w:r>
              <w:rPr>
                <w:noProof/>
                <w:webHidden/>
              </w:rPr>
              <w:fldChar w:fldCharType="separate"/>
            </w:r>
            <w:r>
              <w:rPr>
                <w:noProof/>
                <w:webHidden/>
              </w:rPr>
              <w:t>12</w:t>
            </w:r>
            <w:r>
              <w:rPr>
                <w:noProof/>
                <w:webHidden/>
              </w:rPr>
              <w:fldChar w:fldCharType="end"/>
            </w:r>
          </w:hyperlink>
        </w:p>
        <w:p w14:paraId="39DE2012" w14:textId="20A498D8" w:rsidR="00113C61" w:rsidRDefault="00113C61">
          <w:pPr>
            <w:pStyle w:val="TOC2"/>
            <w:tabs>
              <w:tab w:val="right" w:leader="dot" w:pos="10070"/>
            </w:tabs>
            <w:rPr>
              <w:b w:val="0"/>
              <w:noProof/>
            </w:rPr>
          </w:pPr>
          <w:hyperlink w:anchor="_Toc97290909" w:history="1">
            <w:r w:rsidRPr="00205E84">
              <w:rPr>
                <w:rStyle w:val="Hyperlink"/>
                <w:noProof/>
              </w:rPr>
              <w:t>Flow Conditions and Access, Run Abundance and Timing</w:t>
            </w:r>
            <w:r>
              <w:rPr>
                <w:noProof/>
                <w:webHidden/>
              </w:rPr>
              <w:tab/>
            </w:r>
            <w:r>
              <w:rPr>
                <w:noProof/>
                <w:webHidden/>
              </w:rPr>
              <w:fldChar w:fldCharType="begin"/>
            </w:r>
            <w:r>
              <w:rPr>
                <w:noProof/>
                <w:webHidden/>
              </w:rPr>
              <w:instrText xml:space="preserve"> PAGEREF _Toc97290909 \h </w:instrText>
            </w:r>
            <w:r>
              <w:rPr>
                <w:noProof/>
                <w:webHidden/>
              </w:rPr>
            </w:r>
            <w:r>
              <w:rPr>
                <w:noProof/>
                <w:webHidden/>
              </w:rPr>
              <w:fldChar w:fldCharType="separate"/>
            </w:r>
            <w:r>
              <w:rPr>
                <w:noProof/>
                <w:webHidden/>
              </w:rPr>
              <w:t>12</w:t>
            </w:r>
            <w:r>
              <w:rPr>
                <w:noProof/>
                <w:webHidden/>
              </w:rPr>
              <w:fldChar w:fldCharType="end"/>
            </w:r>
          </w:hyperlink>
        </w:p>
        <w:p w14:paraId="1981287C" w14:textId="5E2C6CBB" w:rsidR="00113C61" w:rsidRDefault="00113C61">
          <w:pPr>
            <w:pStyle w:val="TOC2"/>
            <w:tabs>
              <w:tab w:val="right" w:leader="dot" w:pos="10070"/>
            </w:tabs>
            <w:rPr>
              <w:b w:val="0"/>
              <w:noProof/>
            </w:rPr>
          </w:pPr>
          <w:hyperlink w:anchor="_Toc97290910" w:history="1">
            <w:r w:rsidRPr="00205E84">
              <w:rPr>
                <w:rStyle w:val="Hyperlink"/>
                <w:noProof/>
              </w:rPr>
              <w:t>Carcasses</w:t>
            </w:r>
            <w:r>
              <w:rPr>
                <w:noProof/>
                <w:webHidden/>
              </w:rPr>
              <w:tab/>
            </w:r>
            <w:r>
              <w:rPr>
                <w:noProof/>
                <w:webHidden/>
              </w:rPr>
              <w:fldChar w:fldCharType="begin"/>
            </w:r>
            <w:r>
              <w:rPr>
                <w:noProof/>
                <w:webHidden/>
              </w:rPr>
              <w:instrText xml:space="preserve"> PAGEREF _Toc97290910 \h </w:instrText>
            </w:r>
            <w:r>
              <w:rPr>
                <w:noProof/>
                <w:webHidden/>
              </w:rPr>
            </w:r>
            <w:r>
              <w:rPr>
                <w:noProof/>
                <w:webHidden/>
              </w:rPr>
              <w:fldChar w:fldCharType="separate"/>
            </w:r>
            <w:r>
              <w:rPr>
                <w:noProof/>
                <w:webHidden/>
              </w:rPr>
              <w:t>13</w:t>
            </w:r>
            <w:r>
              <w:rPr>
                <w:noProof/>
                <w:webHidden/>
              </w:rPr>
              <w:fldChar w:fldCharType="end"/>
            </w:r>
          </w:hyperlink>
        </w:p>
        <w:p w14:paraId="0AFADDA3" w14:textId="189724B6" w:rsidR="00113C61" w:rsidRDefault="00113C61">
          <w:pPr>
            <w:pStyle w:val="TOC2"/>
            <w:tabs>
              <w:tab w:val="right" w:leader="dot" w:pos="10070"/>
            </w:tabs>
            <w:rPr>
              <w:b w:val="0"/>
              <w:noProof/>
            </w:rPr>
          </w:pPr>
          <w:hyperlink w:anchor="_Toc97290911" w:history="1">
            <w:r w:rsidRPr="00205E84">
              <w:rPr>
                <w:rStyle w:val="Hyperlink"/>
                <w:noProof/>
              </w:rPr>
              <w:t>Redds</w:t>
            </w:r>
            <w:r>
              <w:rPr>
                <w:noProof/>
                <w:webHidden/>
              </w:rPr>
              <w:tab/>
            </w:r>
            <w:r>
              <w:rPr>
                <w:noProof/>
                <w:webHidden/>
              </w:rPr>
              <w:fldChar w:fldCharType="begin"/>
            </w:r>
            <w:r>
              <w:rPr>
                <w:noProof/>
                <w:webHidden/>
              </w:rPr>
              <w:instrText xml:space="preserve"> PAGEREF _Toc97290911 \h </w:instrText>
            </w:r>
            <w:r>
              <w:rPr>
                <w:noProof/>
                <w:webHidden/>
              </w:rPr>
            </w:r>
            <w:r>
              <w:rPr>
                <w:noProof/>
                <w:webHidden/>
              </w:rPr>
              <w:fldChar w:fldCharType="separate"/>
            </w:r>
            <w:r>
              <w:rPr>
                <w:noProof/>
                <w:webHidden/>
              </w:rPr>
              <w:t>16</w:t>
            </w:r>
            <w:r>
              <w:rPr>
                <w:noProof/>
                <w:webHidden/>
              </w:rPr>
              <w:fldChar w:fldCharType="end"/>
            </w:r>
          </w:hyperlink>
        </w:p>
        <w:p w14:paraId="55157FB8" w14:textId="749E377D" w:rsidR="00113C61" w:rsidRDefault="00113C61">
          <w:pPr>
            <w:pStyle w:val="TOC1"/>
            <w:rPr>
              <w:b w:val="0"/>
              <w:noProof/>
              <w:sz w:val="22"/>
              <w:szCs w:val="22"/>
            </w:rPr>
          </w:pPr>
          <w:hyperlink w:anchor="_Toc97290912" w:history="1">
            <w:r w:rsidRPr="00205E84">
              <w:rPr>
                <w:rStyle w:val="Hyperlink"/>
                <w:noProof/>
              </w:rPr>
              <w:t>DISCUSSION AND CONCLUSIONS</w:t>
            </w:r>
            <w:r>
              <w:rPr>
                <w:noProof/>
                <w:webHidden/>
              </w:rPr>
              <w:tab/>
            </w:r>
            <w:r>
              <w:rPr>
                <w:noProof/>
                <w:webHidden/>
              </w:rPr>
              <w:fldChar w:fldCharType="begin"/>
            </w:r>
            <w:r>
              <w:rPr>
                <w:noProof/>
                <w:webHidden/>
              </w:rPr>
              <w:instrText xml:space="preserve"> PAGEREF _Toc97290912 \h </w:instrText>
            </w:r>
            <w:r>
              <w:rPr>
                <w:noProof/>
                <w:webHidden/>
              </w:rPr>
            </w:r>
            <w:r>
              <w:rPr>
                <w:noProof/>
                <w:webHidden/>
              </w:rPr>
              <w:fldChar w:fldCharType="separate"/>
            </w:r>
            <w:r>
              <w:rPr>
                <w:noProof/>
                <w:webHidden/>
              </w:rPr>
              <w:t>21</w:t>
            </w:r>
            <w:r>
              <w:rPr>
                <w:noProof/>
                <w:webHidden/>
              </w:rPr>
              <w:fldChar w:fldCharType="end"/>
            </w:r>
          </w:hyperlink>
        </w:p>
        <w:p w14:paraId="34D196F4" w14:textId="4A7DDB3A" w:rsidR="00113C61" w:rsidRDefault="00113C61">
          <w:pPr>
            <w:pStyle w:val="TOC2"/>
            <w:tabs>
              <w:tab w:val="right" w:leader="dot" w:pos="10070"/>
            </w:tabs>
            <w:rPr>
              <w:b w:val="0"/>
              <w:noProof/>
            </w:rPr>
          </w:pPr>
          <w:hyperlink w:anchor="_Toc97290913" w:history="1">
            <w:r w:rsidRPr="00205E84">
              <w:rPr>
                <w:rStyle w:val="Hyperlink"/>
                <w:noProof/>
              </w:rPr>
              <w:t>Recommendations</w:t>
            </w:r>
            <w:r>
              <w:rPr>
                <w:noProof/>
                <w:webHidden/>
              </w:rPr>
              <w:tab/>
            </w:r>
            <w:r>
              <w:rPr>
                <w:noProof/>
                <w:webHidden/>
              </w:rPr>
              <w:fldChar w:fldCharType="begin"/>
            </w:r>
            <w:r>
              <w:rPr>
                <w:noProof/>
                <w:webHidden/>
              </w:rPr>
              <w:instrText xml:space="preserve"> PAGEREF _Toc97290913 \h </w:instrText>
            </w:r>
            <w:r>
              <w:rPr>
                <w:noProof/>
                <w:webHidden/>
              </w:rPr>
            </w:r>
            <w:r>
              <w:rPr>
                <w:noProof/>
                <w:webHidden/>
              </w:rPr>
              <w:fldChar w:fldCharType="separate"/>
            </w:r>
            <w:r>
              <w:rPr>
                <w:noProof/>
                <w:webHidden/>
              </w:rPr>
              <w:t>22</w:t>
            </w:r>
            <w:r>
              <w:rPr>
                <w:noProof/>
                <w:webHidden/>
              </w:rPr>
              <w:fldChar w:fldCharType="end"/>
            </w:r>
          </w:hyperlink>
        </w:p>
        <w:p w14:paraId="6798D1B3" w14:textId="2FDBB8D4" w:rsidR="00113C61" w:rsidRDefault="00113C61">
          <w:pPr>
            <w:pStyle w:val="TOC1"/>
            <w:rPr>
              <w:b w:val="0"/>
              <w:noProof/>
              <w:sz w:val="22"/>
              <w:szCs w:val="22"/>
            </w:rPr>
          </w:pPr>
          <w:hyperlink w:anchor="_Toc97290914" w:history="1">
            <w:r w:rsidRPr="00205E84">
              <w:rPr>
                <w:rStyle w:val="Hyperlink"/>
                <w:noProof/>
              </w:rPr>
              <w:t>REFERENCES</w:t>
            </w:r>
            <w:r>
              <w:rPr>
                <w:noProof/>
                <w:webHidden/>
              </w:rPr>
              <w:tab/>
            </w:r>
            <w:r>
              <w:rPr>
                <w:noProof/>
                <w:webHidden/>
              </w:rPr>
              <w:fldChar w:fldCharType="begin"/>
            </w:r>
            <w:r>
              <w:rPr>
                <w:noProof/>
                <w:webHidden/>
              </w:rPr>
              <w:instrText xml:space="preserve"> PAGEREF _Toc97290914 \h </w:instrText>
            </w:r>
            <w:r>
              <w:rPr>
                <w:noProof/>
                <w:webHidden/>
              </w:rPr>
            </w:r>
            <w:r>
              <w:rPr>
                <w:noProof/>
                <w:webHidden/>
              </w:rPr>
              <w:fldChar w:fldCharType="separate"/>
            </w:r>
            <w:r>
              <w:rPr>
                <w:noProof/>
                <w:webHidden/>
              </w:rPr>
              <w:t>22</w:t>
            </w:r>
            <w:r>
              <w:rPr>
                <w:noProof/>
                <w:webHidden/>
              </w:rPr>
              <w:fldChar w:fldCharType="end"/>
            </w:r>
          </w:hyperlink>
        </w:p>
        <w:p w14:paraId="6CB1AFAB" w14:textId="283C773F" w:rsidR="00113C61" w:rsidRDefault="00113C61">
          <w:pPr>
            <w:pStyle w:val="TOC1"/>
            <w:rPr>
              <w:b w:val="0"/>
              <w:noProof/>
              <w:sz w:val="22"/>
              <w:szCs w:val="22"/>
            </w:rPr>
          </w:pPr>
          <w:hyperlink w:anchor="_Toc97290915" w:history="1">
            <w:r w:rsidRPr="00205E84">
              <w:rPr>
                <w:rStyle w:val="Hyperlink"/>
                <w:noProof/>
              </w:rPr>
              <w:t>Appendix I: Length of Stream Reaches Surveyed</w:t>
            </w:r>
            <w:r>
              <w:rPr>
                <w:noProof/>
                <w:webHidden/>
              </w:rPr>
              <w:tab/>
            </w:r>
            <w:r>
              <w:rPr>
                <w:noProof/>
                <w:webHidden/>
              </w:rPr>
              <w:fldChar w:fldCharType="begin"/>
            </w:r>
            <w:r>
              <w:rPr>
                <w:noProof/>
                <w:webHidden/>
              </w:rPr>
              <w:instrText xml:space="preserve"> PAGEREF _Toc97290915 \h </w:instrText>
            </w:r>
            <w:r>
              <w:rPr>
                <w:noProof/>
                <w:webHidden/>
              </w:rPr>
            </w:r>
            <w:r>
              <w:rPr>
                <w:noProof/>
                <w:webHidden/>
              </w:rPr>
              <w:fldChar w:fldCharType="separate"/>
            </w:r>
            <w:r>
              <w:rPr>
                <w:noProof/>
                <w:webHidden/>
              </w:rPr>
              <w:t>24</w:t>
            </w:r>
            <w:r>
              <w:rPr>
                <w:noProof/>
                <w:webHidden/>
              </w:rPr>
              <w:fldChar w:fldCharType="end"/>
            </w:r>
          </w:hyperlink>
        </w:p>
        <w:p w14:paraId="77AD25AF" w14:textId="53E49ED2" w:rsidR="00113C61" w:rsidRDefault="00113C61">
          <w:pPr>
            <w:pStyle w:val="TOC1"/>
            <w:rPr>
              <w:b w:val="0"/>
              <w:noProof/>
              <w:sz w:val="22"/>
              <w:szCs w:val="22"/>
            </w:rPr>
          </w:pPr>
          <w:hyperlink w:anchor="_Toc97290916" w:history="1">
            <w:r w:rsidRPr="00205E84">
              <w:rPr>
                <w:rStyle w:val="Hyperlink"/>
                <w:noProof/>
              </w:rPr>
              <w:t>Appendix II: List of Coho Surveys Completed</w:t>
            </w:r>
            <w:r>
              <w:rPr>
                <w:noProof/>
                <w:webHidden/>
              </w:rPr>
              <w:tab/>
            </w:r>
            <w:r>
              <w:rPr>
                <w:noProof/>
                <w:webHidden/>
              </w:rPr>
              <w:fldChar w:fldCharType="begin"/>
            </w:r>
            <w:r>
              <w:rPr>
                <w:noProof/>
                <w:webHidden/>
              </w:rPr>
              <w:instrText xml:space="preserve"> PAGEREF _Toc97290916 \h </w:instrText>
            </w:r>
            <w:r>
              <w:rPr>
                <w:noProof/>
                <w:webHidden/>
              </w:rPr>
            </w:r>
            <w:r>
              <w:rPr>
                <w:noProof/>
                <w:webHidden/>
              </w:rPr>
              <w:fldChar w:fldCharType="separate"/>
            </w:r>
            <w:r>
              <w:rPr>
                <w:noProof/>
                <w:webHidden/>
              </w:rPr>
              <w:t>25</w:t>
            </w:r>
            <w:r>
              <w:rPr>
                <w:noProof/>
                <w:webHidden/>
              </w:rPr>
              <w:fldChar w:fldCharType="end"/>
            </w:r>
          </w:hyperlink>
        </w:p>
        <w:p w14:paraId="56083BC1" w14:textId="488BA070" w:rsidR="0014540D" w:rsidRDefault="00F95310">
          <w:r w:rsidRPr="004743F4">
            <w:rPr>
              <w:rFonts w:cs="Times New Roman"/>
              <w:b/>
              <w:bCs/>
              <w:noProof/>
            </w:rPr>
            <w:fldChar w:fldCharType="end"/>
          </w:r>
        </w:p>
      </w:sdtContent>
    </w:sdt>
    <w:p w14:paraId="14E9315C" w14:textId="77777777" w:rsidR="00393439" w:rsidRDefault="00393439" w:rsidP="0014540D"/>
    <w:p w14:paraId="51174C85" w14:textId="77777777" w:rsidR="00393439" w:rsidRDefault="00393439" w:rsidP="0014540D"/>
    <w:p w14:paraId="05DF69B4" w14:textId="77777777" w:rsidR="005A05E7" w:rsidRDefault="005A05E7" w:rsidP="005003A8">
      <w:pPr>
        <w:pStyle w:val="Heading1"/>
      </w:pPr>
    </w:p>
    <w:p w14:paraId="66E6DAA2" w14:textId="77777777" w:rsidR="005A05E7" w:rsidRDefault="005A05E7" w:rsidP="005003A8">
      <w:pPr>
        <w:pStyle w:val="Heading1"/>
      </w:pPr>
    </w:p>
    <w:p w14:paraId="415E5430" w14:textId="77777777" w:rsidR="005A05E7" w:rsidRDefault="005A05E7" w:rsidP="005003A8">
      <w:pPr>
        <w:pStyle w:val="Heading1"/>
      </w:pPr>
    </w:p>
    <w:p w14:paraId="5AD09F63" w14:textId="77777777" w:rsidR="005A05E7" w:rsidRDefault="005A05E7" w:rsidP="005003A8">
      <w:pPr>
        <w:pStyle w:val="Heading1"/>
      </w:pPr>
    </w:p>
    <w:p w14:paraId="107F6CAA" w14:textId="77777777" w:rsidR="005A05E7" w:rsidRDefault="005A05E7" w:rsidP="00C77E17"/>
    <w:p w14:paraId="0378651E" w14:textId="77777777" w:rsidR="00DE7B69" w:rsidRDefault="00DE7B69" w:rsidP="007A1358"/>
    <w:p w14:paraId="3CCBDB95" w14:textId="77777777" w:rsidR="00AA5363" w:rsidRDefault="00AA5363" w:rsidP="007A1358"/>
    <w:p w14:paraId="73B3B8FE" w14:textId="77777777" w:rsidR="00AA5363" w:rsidRPr="00DE7B69" w:rsidRDefault="00AA5363" w:rsidP="007A1358"/>
    <w:p w14:paraId="50CCEE9F" w14:textId="77777777" w:rsidR="005A05E7" w:rsidRDefault="005A05E7" w:rsidP="00C77E17"/>
    <w:p w14:paraId="60EB1776" w14:textId="39E2F9D5" w:rsidR="005A05E7" w:rsidRDefault="005A05E7" w:rsidP="00C930C0"/>
    <w:p w14:paraId="539721CA" w14:textId="5E590711" w:rsidR="00754B76" w:rsidRDefault="00754B76" w:rsidP="00C930C0"/>
    <w:p w14:paraId="1870FF8E" w14:textId="58617A4A" w:rsidR="00754B76" w:rsidRDefault="00754B76" w:rsidP="00C930C0"/>
    <w:p w14:paraId="2E9D5142" w14:textId="77777777" w:rsidR="00754B76" w:rsidRDefault="00754B76" w:rsidP="00C930C0"/>
    <w:p w14:paraId="4126ABBB" w14:textId="77777777" w:rsidR="00626839" w:rsidRPr="00626839" w:rsidRDefault="00626839" w:rsidP="007A1358"/>
    <w:p w14:paraId="03970944" w14:textId="77777777" w:rsidR="005A05E7" w:rsidRDefault="005A05E7" w:rsidP="00C77E17"/>
    <w:p w14:paraId="544B317F" w14:textId="77777777" w:rsidR="00107C01" w:rsidRDefault="0066719D" w:rsidP="005003A8">
      <w:pPr>
        <w:pStyle w:val="Heading1"/>
      </w:pPr>
      <w:bookmarkStart w:id="2" w:name="_Toc97290895"/>
      <w:r>
        <w:lastRenderedPageBreak/>
        <w:t>ACKNOWLEDGEMENTS</w:t>
      </w:r>
      <w:bookmarkEnd w:id="2"/>
    </w:p>
    <w:p w14:paraId="63B6AD07" w14:textId="77777777" w:rsidR="00941F46" w:rsidRDefault="00941F46" w:rsidP="00812868"/>
    <w:p w14:paraId="7218C1DA" w14:textId="77777777" w:rsidR="00107C01" w:rsidRDefault="00107C01" w:rsidP="00812868">
      <w:r>
        <w:t xml:space="preserve">The following entities cooperated in the </w:t>
      </w:r>
      <w:r w:rsidR="00941F46">
        <w:t xml:space="preserve">Scott River </w:t>
      </w:r>
      <w:r>
        <w:t>survey effort:</w:t>
      </w:r>
    </w:p>
    <w:p w14:paraId="3AD1C002" w14:textId="77777777" w:rsidR="00CF2D04" w:rsidRDefault="00CF2D04" w:rsidP="00107C01"/>
    <w:p w14:paraId="1BBFD14A" w14:textId="77777777" w:rsidR="00107C01" w:rsidRDefault="00107C01" w:rsidP="00107C01">
      <w:r>
        <w:t>California Dep</w:t>
      </w:r>
      <w:r w:rsidR="00894CBF">
        <w:t>artment</w:t>
      </w:r>
      <w:r>
        <w:t xml:space="preserve"> of Fish and Wildlife</w:t>
      </w:r>
    </w:p>
    <w:p w14:paraId="28CCBF14" w14:textId="77777777" w:rsidR="00C930C0" w:rsidRDefault="00C930C0" w:rsidP="00107C01">
      <w:r>
        <w:t>Scott River Watershed Council</w:t>
      </w:r>
    </w:p>
    <w:p w14:paraId="51CB28C6" w14:textId="77777777" w:rsidR="00C930C0" w:rsidRDefault="00C930C0" w:rsidP="00107C01">
      <w:r>
        <w:t>Quartz Valley Indian Tribe</w:t>
      </w:r>
    </w:p>
    <w:p w14:paraId="79E80AD8" w14:textId="77777777" w:rsidR="00C930C0" w:rsidRDefault="003235F7" w:rsidP="00107C01">
      <w:r>
        <w:t>National Marine</w:t>
      </w:r>
      <w:r w:rsidR="00C930C0">
        <w:t xml:space="preserve"> Fisheries</w:t>
      </w:r>
      <w:r>
        <w:t xml:space="preserve"> Service</w:t>
      </w:r>
    </w:p>
    <w:p w14:paraId="55F4F548" w14:textId="77777777" w:rsidR="00CF2D04" w:rsidRDefault="00CF2D04" w:rsidP="00107C01"/>
    <w:p w14:paraId="3172ABE4" w14:textId="20A51A05" w:rsidR="00941F46" w:rsidRDefault="00941F46" w:rsidP="00107C01">
      <w:r>
        <w:t>The Siskiyou Resource Conservatio</w:t>
      </w:r>
      <w:r w:rsidRPr="00F22F67">
        <w:t xml:space="preserve">n District was funded by the United States </w:t>
      </w:r>
      <w:r w:rsidR="00816249" w:rsidRPr="00F22F67">
        <w:t>Fish and Wildlife Service</w:t>
      </w:r>
      <w:r w:rsidRPr="00F22F67">
        <w:t xml:space="preserve">, </w:t>
      </w:r>
      <w:r w:rsidR="00BC4724" w:rsidRPr="00F22F67">
        <w:t>F</w:t>
      </w:r>
      <w:r w:rsidR="00F22F67" w:rsidRPr="00F22F67">
        <w:t>isheries Program</w:t>
      </w:r>
      <w:r w:rsidR="00BD5999">
        <w:t>, through Agreement F</w:t>
      </w:r>
      <w:r w:rsidR="007E16D0">
        <w:t>20</w:t>
      </w:r>
      <w:r w:rsidR="00BD5999">
        <w:t>AP</w:t>
      </w:r>
      <w:r w:rsidR="00BC4795">
        <w:t>11407</w:t>
      </w:r>
      <w:r w:rsidR="00F22F67" w:rsidRPr="00F22F67">
        <w:t>.</w:t>
      </w:r>
    </w:p>
    <w:p w14:paraId="1739106A" w14:textId="77777777" w:rsidR="0078461D" w:rsidRDefault="0078461D" w:rsidP="00812868">
      <w:pPr>
        <w:rPr>
          <w:b/>
        </w:rPr>
      </w:pPr>
    </w:p>
    <w:p w14:paraId="03376A09" w14:textId="5296617F" w:rsidR="00AF4020" w:rsidRDefault="00AF4020" w:rsidP="0014540D">
      <w:r w:rsidRPr="00941F46">
        <w:t xml:space="preserve">Siskiyou RCD </w:t>
      </w:r>
      <w:r w:rsidR="00BD5999">
        <w:t>staff that participated in the 20</w:t>
      </w:r>
      <w:r w:rsidR="00BC4795">
        <w:t>20</w:t>
      </w:r>
      <w:r w:rsidR="00BD5999">
        <w:t>-2</w:t>
      </w:r>
      <w:r w:rsidR="00BC4795">
        <w:t>1</w:t>
      </w:r>
      <w:r w:rsidR="00BD5999">
        <w:t xml:space="preserve"> field surveys</w:t>
      </w:r>
      <w:r w:rsidR="00D10233" w:rsidRPr="00941F46">
        <w:t>:</w:t>
      </w:r>
    </w:p>
    <w:p w14:paraId="7FEB7F3B" w14:textId="77777777" w:rsidR="00762ECB" w:rsidRDefault="00762ECB" w:rsidP="0014540D"/>
    <w:p w14:paraId="3EBC1B7A" w14:textId="77777777" w:rsidR="00C930C0" w:rsidRDefault="00C930C0" w:rsidP="00C930C0">
      <w:r>
        <w:t>Chris Voigt</w:t>
      </w:r>
      <w:r w:rsidR="00BD5999">
        <w:t>, Lead Field Technician</w:t>
      </w:r>
    </w:p>
    <w:p w14:paraId="5176DBA7" w14:textId="37CF917C" w:rsidR="00762ECB" w:rsidRDefault="00BC4795" w:rsidP="0014540D">
      <w:r>
        <w:t xml:space="preserve">Evan </w:t>
      </w:r>
      <w:proofErr w:type="spellStart"/>
      <w:r>
        <w:t>Senf</w:t>
      </w:r>
      <w:proofErr w:type="spellEnd"/>
      <w:r w:rsidR="00BD5999">
        <w:t>, Field Technician</w:t>
      </w:r>
    </w:p>
    <w:p w14:paraId="58250F35" w14:textId="77777777" w:rsidR="00AF4020" w:rsidRDefault="00AF4020" w:rsidP="00812868"/>
    <w:p w14:paraId="20C53D45" w14:textId="77777777" w:rsidR="0078461D" w:rsidRDefault="0078461D" w:rsidP="00812868">
      <w:pPr>
        <w:rPr>
          <w:b/>
        </w:rPr>
      </w:pPr>
    </w:p>
    <w:p w14:paraId="49CC51D0" w14:textId="77777777" w:rsidR="00941F46" w:rsidRDefault="00941F46" w:rsidP="00941F46">
      <w:r>
        <w:t>The Siskiyou RCD would like to extend a specific acknowledgement to all the participating Scott Valley landowners that gave permission for field technicians to conduct surveys on their property.  This work would not have been completed without their cooperation.</w:t>
      </w:r>
    </w:p>
    <w:p w14:paraId="3E6B78EC" w14:textId="77777777" w:rsidR="0078461D" w:rsidRDefault="0078461D" w:rsidP="00812868">
      <w:pPr>
        <w:rPr>
          <w:b/>
        </w:rPr>
      </w:pPr>
    </w:p>
    <w:p w14:paraId="3C0ABFD7" w14:textId="77777777" w:rsidR="0078461D" w:rsidRDefault="0078461D" w:rsidP="00812868">
      <w:pPr>
        <w:rPr>
          <w:b/>
        </w:rPr>
      </w:pPr>
    </w:p>
    <w:p w14:paraId="036E673D" w14:textId="77777777" w:rsidR="0078461D" w:rsidRDefault="0078461D" w:rsidP="00812868">
      <w:pPr>
        <w:rPr>
          <w:b/>
        </w:rPr>
      </w:pPr>
    </w:p>
    <w:p w14:paraId="3D7B3141" w14:textId="77777777" w:rsidR="0078461D" w:rsidRDefault="0078461D" w:rsidP="00812868">
      <w:pPr>
        <w:rPr>
          <w:b/>
        </w:rPr>
      </w:pPr>
    </w:p>
    <w:p w14:paraId="3A1D56E4" w14:textId="77777777" w:rsidR="00762ECB" w:rsidRDefault="00762ECB" w:rsidP="005003A8">
      <w:pPr>
        <w:pStyle w:val="Heading1"/>
      </w:pPr>
    </w:p>
    <w:p w14:paraId="129B3F39" w14:textId="77777777" w:rsidR="002451FF" w:rsidRDefault="002451FF" w:rsidP="002451FF"/>
    <w:p w14:paraId="68D531BD" w14:textId="77777777" w:rsidR="002451FF" w:rsidRDefault="002451FF" w:rsidP="002451FF"/>
    <w:p w14:paraId="55E21D2A" w14:textId="77777777" w:rsidR="002451FF" w:rsidRDefault="002451FF" w:rsidP="002451FF"/>
    <w:p w14:paraId="5E85B79C" w14:textId="77777777" w:rsidR="002451FF" w:rsidRDefault="002451FF" w:rsidP="002451FF"/>
    <w:p w14:paraId="4AE1D654" w14:textId="77777777" w:rsidR="002451FF" w:rsidRDefault="002451FF" w:rsidP="002451FF"/>
    <w:p w14:paraId="54E83B9E" w14:textId="77777777" w:rsidR="002451FF" w:rsidRDefault="002451FF" w:rsidP="002451FF"/>
    <w:p w14:paraId="6C43F3D6" w14:textId="77777777" w:rsidR="002451FF" w:rsidRDefault="002451FF" w:rsidP="002451FF"/>
    <w:p w14:paraId="05EE57F9" w14:textId="77777777" w:rsidR="00C930C0" w:rsidRDefault="00C930C0" w:rsidP="002451FF"/>
    <w:p w14:paraId="23B1AF6B" w14:textId="77777777" w:rsidR="007E39CF" w:rsidRDefault="007E39CF" w:rsidP="002451FF"/>
    <w:p w14:paraId="72A36C0B" w14:textId="77777777" w:rsidR="007E39CF" w:rsidRDefault="007E39CF" w:rsidP="002451FF"/>
    <w:p w14:paraId="0274C97A" w14:textId="77777777" w:rsidR="007E39CF" w:rsidRDefault="007E39CF" w:rsidP="002451FF"/>
    <w:p w14:paraId="5561FAF3" w14:textId="77777777" w:rsidR="007E39CF" w:rsidRDefault="007E39CF" w:rsidP="002451FF"/>
    <w:p w14:paraId="2AE52DDF" w14:textId="77777777" w:rsidR="007E39CF" w:rsidRDefault="007E39CF" w:rsidP="002451FF"/>
    <w:p w14:paraId="351D9C94" w14:textId="7EBC2338" w:rsidR="007E39CF" w:rsidRDefault="007E39CF" w:rsidP="002451FF"/>
    <w:p w14:paraId="12A00884" w14:textId="77777777" w:rsidR="0099137B" w:rsidRDefault="0099137B" w:rsidP="002451FF"/>
    <w:p w14:paraId="4C0CA811" w14:textId="7C97780F" w:rsidR="002451FF" w:rsidRDefault="002451FF" w:rsidP="002451FF"/>
    <w:p w14:paraId="59E5CC7C" w14:textId="77777777" w:rsidR="00754B76" w:rsidRDefault="00754B76" w:rsidP="002451FF"/>
    <w:p w14:paraId="1C9866E6" w14:textId="77777777" w:rsidR="002451FF" w:rsidRPr="002451FF" w:rsidRDefault="002451FF" w:rsidP="002451FF"/>
    <w:p w14:paraId="19FA26BA" w14:textId="77777777" w:rsidR="00754B76" w:rsidRPr="00754B76" w:rsidRDefault="00754B76" w:rsidP="004A4217"/>
    <w:p w14:paraId="7CB27066" w14:textId="77777777" w:rsidR="00577981" w:rsidRDefault="00577981" w:rsidP="005003A8">
      <w:pPr>
        <w:pStyle w:val="Heading1"/>
      </w:pPr>
    </w:p>
    <w:p w14:paraId="0F969668" w14:textId="2BEB4B3F" w:rsidR="00CD2EAB" w:rsidRDefault="00744EA3" w:rsidP="005003A8">
      <w:pPr>
        <w:pStyle w:val="Heading1"/>
      </w:pPr>
      <w:bookmarkStart w:id="3" w:name="_Toc97290896"/>
      <w:r>
        <w:t>INTRODUCTION</w:t>
      </w:r>
      <w:bookmarkEnd w:id="3"/>
    </w:p>
    <w:p w14:paraId="1F14BE6B" w14:textId="77777777" w:rsidR="0014540D" w:rsidRDefault="0014540D" w:rsidP="0014540D"/>
    <w:p w14:paraId="79D9CFE8" w14:textId="71D66AA8" w:rsidR="00CD2EAB" w:rsidRDefault="00CF2D04" w:rsidP="008D4A7E">
      <w:pPr>
        <w:jc w:val="both"/>
      </w:pPr>
      <w:r>
        <w:t>Coho</w:t>
      </w:r>
      <w:r w:rsidR="00CD2EAB">
        <w:t xml:space="preserve"> salmon (</w:t>
      </w:r>
      <w:r w:rsidR="00CD2EAB">
        <w:rPr>
          <w:i/>
        </w:rPr>
        <w:t>Oncorhynchus kisutch</w:t>
      </w:r>
      <w:r w:rsidR="00CD2EAB">
        <w:t>) are ende</w:t>
      </w:r>
      <w:r>
        <w:t xml:space="preserve">mic to </w:t>
      </w:r>
      <w:r w:rsidR="0078461D">
        <w:t>the Scott River</w:t>
      </w:r>
      <w:r w:rsidR="00957251">
        <w:t xml:space="preserve"> system and </w:t>
      </w:r>
      <w:r w:rsidR="00F0145B">
        <w:t>belong to</w:t>
      </w:r>
      <w:r w:rsidR="00CD2EAB">
        <w:t xml:space="preserve"> the Southern Oregon Northern California Coast (SONCC) Evolutionarily Significant Unit, which was listed as threatened under the Federal Endangered Species Act (by the National Marine Fisheries Service) in 1997.  In 2001, the State of California began considering listing coho salmon</w:t>
      </w:r>
      <w:r w:rsidR="00BD5999">
        <w:t xml:space="preserve"> as threatened</w:t>
      </w:r>
      <w:r w:rsidR="00CD2EAB">
        <w:t xml:space="preserve"> and, with the expectation of an abundant run on the Scott River, the Klamath National Forest spearheaded the firs</w:t>
      </w:r>
      <w:r w:rsidR="006630C8">
        <w:t>t spawning ground survey effort (Maurer</w:t>
      </w:r>
      <w:r w:rsidR="00612CD3">
        <w:t>,</w:t>
      </w:r>
      <w:r w:rsidR="006630C8">
        <w:t xml:space="preserve"> 2002).</w:t>
      </w:r>
      <w:r w:rsidR="00CD2EAB">
        <w:t xml:space="preserve">  The spawning ground surveys began as a cooperative effort among local landowners, agencies and concerned volunteers.  At that </w:t>
      </w:r>
      <w:r w:rsidR="00010A95">
        <w:t>time,</w:t>
      </w:r>
      <w:r w:rsidR="00CD2EAB">
        <w:t xml:space="preserve"> it was recognized that baseline population and distribution data was needed </w:t>
      </w:r>
      <w:proofErr w:type="gramStart"/>
      <w:r w:rsidR="00CD2EAB">
        <w:t>in order to</w:t>
      </w:r>
      <w:proofErr w:type="gramEnd"/>
      <w:r w:rsidR="00CD2EAB">
        <w:t xml:space="preserve"> implement and assess effective restoration plans and efforts.  In 2004, the California Fish and Game Commission acted to add coho salmon to the state endangered and threatened species list and the </w:t>
      </w:r>
      <w:r w:rsidR="00BD5999">
        <w:t xml:space="preserve">threatened </w:t>
      </w:r>
      <w:r w:rsidR="00CD2EAB">
        <w:t>listing became effective March 5</w:t>
      </w:r>
      <w:r w:rsidR="00CD2EAB" w:rsidRPr="00BB48C9">
        <w:rPr>
          <w:vertAlign w:val="superscript"/>
        </w:rPr>
        <w:t>th</w:t>
      </w:r>
      <w:r w:rsidR="001F29A5">
        <w:t>, 2005</w:t>
      </w:r>
      <w:r w:rsidR="00CD2EAB">
        <w:t>.</w:t>
      </w:r>
      <w:r w:rsidR="00957251">
        <w:t xml:space="preserve">  </w:t>
      </w:r>
      <w:r w:rsidR="001D6C44">
        <w:t>The collection of co</w:t>
      </w:r>
      <w:r w:rsidR="00F0145B">
        <w:t>ho spawning distribution da</w:t>
      </w:r>
      <w:r w:rsidR="001D6C44">
        <w:t xml:space="preserve">ta has continued </w:t>
      </w:r>
      <w:r w:rsidR="00F0145B">
        <w:t>annually on the Scott River</w:t>
      </w:r>
      <w:r w:rsidR="009B45FB">
        <w:t xml:space="preserve"> since the</w:t>
      </w:r>
      <w:r w:rsidR="00F0145B">
        <w:t xml:space="preserve"> initiation </w:t>
      </w:r>
      <w:r w:rsidR="009B45FB">
        <w:t xml:space="preserve">of the surveys </w:t>
      </w:r>
      <w:r w:rsidR="00F0145B">
        <w:t xml:space="preserve">in 2001.  </w:t>
      </w:r>
    </w:p>
    <w:p w14:paraId="3409EA99" w14:textId="77777777" w:rsidR="0014540D" w:rsidRDefault="0014540D" w:rsidP="0014540D">
      <w:pPr>
        <w:jc w:val="both"/>
      </w:pPr>
    </w:p>
    <w:p w14:paraId="7B79B809" w14:textId="77777777" w:rsidR="008C21A7" w:rsidRDefault="00F0145B" w:rsidP="0014540D">
      <w:pPr>
        <w:jc w:val="both"/>
      </w:pPr>
      <w:r>
        <w:t>In addition to the spawning ground surveys</w:t>
      </w:r>
      <w:r w:rsidR="008C21A7">
        <w:t>,</w:t>
      </w:r>
      <w:r>
        <w:t xml:space="preserve"> </w:t>
      </w:r>
      <w:r w:rsidR="006630C8">
        <w:t xml:space="preserve">coho population data </w:t>
      </w:r>
      <w:r>
        <w:t>(run size and timing) has been</w:t>
      </w:r>
      <w:r w:rsidR="006630C8">
        <w:t xml:space="preserve"> </w:t>
      </w:r>
      <w:r w:rsidR="001D6C44" w:rsidRPr="001D6C44">
        <w:t>gathered</w:t>
      </w:r>
      <w:r w:rsidR="006630C8" w:rsidRPr="001D6C44">
        <w:t xml:space="preserve"> </w:t>
      </w:r>
      <w:r w:rsidR="009B45FB" w:rsidRPr="001D6C44">
        <w:t>since</w:t>
      </w:r>
      <w:r w:rsidR="009B45FB">
        <w:t xml:space="preserve"> 2007</w:t>
      </w:r>
      <w:r w:rsidR="00CD2EAB">
        <w:t xml:space="preserve"> </w:t>
      </w:r>
      <w:r w:rsidR="009B45FB">
        <w:t xml:space="preserve">at </w:t>
      </w:r>
      <w:r w:rsidR="00CD2EAB">
        <w:t xml:space="preserve">the </w:t>
      </w:r>
      <w:r w:rsidR="009B45FB">
        <w:t xml:space="preserve">Scott River Fish Counting Facility (SRFCF) run by the </w:t>
      </w:r>
      <w:r w:rsidR="00CD2EAB">
        <w:t>California Department of Fish and Wildlife</w:t>
      </w:r>
      <w:r w:rsidR="009B45FB">
        <w:t xml:space="preserve"> (CDFW).</w:t>
      </w:r>
      <w:r w:rsidR="006630C8">
        <w:t xml:space="preserve"> </w:t>
      </w:r>
      <w:r w:rsidR="00957251">
        <w:t xml:space="preserve">The counting station is operated during the </w:t>
      </w:r>
      <w:r w:rsidR="00664F5B">
        <w:t xml:space="preserve">Chinook and coho </w:t>
      </w:r>
      <w:r w:rsidR="00957251">
        <w:t xml:space="preserve">salmon migration period and consists of a </w:t>
      </w:r>
      <w:r w:rsidR="00533476">
        <w:t xml:space="preserve">temporary </w:t>
      </w:r>
      <w:r w:rsidR="00CD2EAB">
        <w:t>weir</w:t>
      </w:r>
      <w:r w:rsidR="006630C8">
        <w:t xml:space="preserve"> </w:t>
      </w:r>
      <w:r w:rsidR="00957251">
        <w:t>constructed at river mile 18</w:t>
      </w:r>
      <w:r w:rsidR="00F51C0D">
        <w:t>.2</w:t>
      </w:r>
      <w:r w:rsidR="00957251">
        <w:t xml:space="preserve"> </w:t>
      </w:r>
      <w:r w:rsidR="00533476">
        <w:t>that directs fish through</w:t>
      </w:r>
      <w:r w:rsidR="006630C8">
        <w:t xml:space="preserve"> a video flume </w:t>
      </w:r>
      <w:r w:rsidR="00957251">
        <w:t xml:space="preserve">where they are counted by species. </w:t>
      </w:r>
      <w:r>
        <w:t xml:space="preserve">This video weir data </w:t>
      </w:r>
      <w:r w:rsidR="00CA2BB5">
        <w:t xml:space="preserve">is </w:t>
      </w:r>
      <w:r>
        <w:t>coupled with downstream mark and recapture population estimate</w:t>
      </w:r>
      <w:r w:rsidR="008C21A7">
        <w:t>s</w:t>
      </w:r>
      <w:r>
        <w:t xml:space="preserve"> </w:t>
      </w:r>
      <w:r w:rsidR="00CA2BB5">
        <w:t>completed during the spawning ground surveys to make an</w:t>
      </w:r>
      <w:r>
        <w:t xml:space="preserve"> </w:t>
      </w:r>
      <w:r w:rsidR="00CD2EAB">
        <w:t xml:space="preserve">escapement </w:t>
      </w:r>
      <w:r w:rsidR="00CA2BB5">
        <w:t>determination</w:t>
      </w:r>
      <w:r w:rsidR="00782640">
        <w:t xml:space="preserve"> for the Scott River</w:t>
      </w:r>
      <w:r w:rsidR="00CD2EAB">
        <w:t xml:space="preserve">. </w:t>
      </w:r>
    </w:p>
    <w:p w14:paraId="079623EA" w14:textId="77777777" w:rsidR="0014540D" w:rsidRDefault="0014540D" w:rsidP="0014540D">
      <w:pPr>
        <w:jc w:val="both"/>
        <w:rPr>
          <w:rFonts w:cs="Times New Roman"/>
        </w:rPr>
      </w:pPr>
    </w:p>
    <w:p w14:paraId="25EC7830" w14:textId="51C6D09C" w:rsidR="002B5E93" w:rsidRPr="0014540D" w:rsidRDefault="009B45FB" w:rsidP="00812868">
      <w:pPr>
        <w:jc w:val="both"/>
        <w:rPr>
          <w:rFonts w:cs="Times New Roman"/>
        </w:rPr>
      </w:pPr>
      <w:r>
        <w:rPr>
          <w:rFonts w:cs="Times New Roman"/>
        </w:rPr>
        <w:t xml:space="preserve">The monitoring of coho spawning parameters </w:t>
      </w:r>
      <w:r w:rsidRPr="0078461D">
        <w:rPr>
          <w:rFonts w:cs="Times New Roman"/>
        </w:rPr>
        <w:t>(abundance, range, distribution, and timing</w:t>
      </w:r>
      <w:r>
        <w:rPr>
          <w:rFonts w:cs="Times New Roman"/>
        </w:rPr>
        <w:t xml:space="preserve">) through </w:t>
      </w:r>
      <w:r w:rsidRPr="0078461D">
        <w:rPr>
          <w:rFonts w:cs="Times New Roman"/>
        </w:rPr>
        <w:t xml:space="preserve">annual surveys and operation of the SRFCF </w:t>
      </w:r>
      <w:r w:rsidR="00883091">
        <w:rPr>
          <w:rFonts w:cs="Times New Roman"/>
        </w:rPr>
        <w:t>is valuable on both an annual basis and for long-</w:t>
      </w:r>
      <w:r w:rsidR="00883091" w:rsidRPr="001D6C44">
        <w:rPr>
          <w:rFonts w:cs="Times New Roman"/>
        </w:rPr>
        <w:t>term trend analysis.</w:t>
      </w:r>
      <w:r w:rsidR="00B41FEE">
        <w:rPr>
          <w:rFonts w:cs="Times New Roman"/>
        </w:rPr>
        <w:t xml:space="preserve">  B</w:t>
      </w:r>
      <w:r w:rsidR="00883091">
        <w:rPr>
          <w:rFonts w:cs="Times New Roman"/>
        </w:rPr>
        <w:t xml:space="preserve">y </w:t>
      </w:r>
      <w:r w:rsidR="00883091" w:rsidRPr="0078461D">
        <w:rPr>
          <w:rFonts w:cs="Times New Roman"/>
        </w:rPr>
        <w:t xml:space="preserve">locating known coho </w:t>
      </w:r>
      <w:r w:rsidR="00883091">
        <w:rPr>
          <w:rFonts w:cs="Times New Roman"/>
        </w:rPr>
        <w:t>spawning sites</w:t>
      </w:r>
      <w:r w:rsidR="00883091" w:rsidRPr="0078461D">
        <w:rPr>
          <w:rFonts w:cs="Times New Roman"/>
        </w:rPr>
        <w:t xml:space="preserve">, </w:t>
      </w:r>
      <w:r w:rsidR="00883091">
        <w:rPr>
          <w:rFonts w:cs="Times New Roman"/>
        </w:rPr>
        <w:t>stream</w:t>
      </w:r>
      <w:r w:rsidR="00883091" w:rsidRPr="0078461D">
        <w:rPr>
          <w:rFonts w:cs="Times New Roman"/>
        </w:rPr>
        <w:t xml:space="preserve"> reaches </w:t>
      </w:r>
      <w:r w:rsidR="00883091">
        <w:rPr>
          <w:rFonts w:cs="Times New Roman"/>
        </w:rPr>
        <w:t xml:space="preserve">can be identified </w:t>
      </w:r>
      <w:r w:rsidR="00883091" w:rsidRPr="0078461D">
        <w:rPr>
          <w:rFonts w:cs="Times New Roman"/>
        </w:rPr>
        <w:t>where juvenile coho salmon may be rearing the following summer whe</w:t>
      </w:r>
      <w:r w:rsidR="00CF178D">
        <w:rPr>
          <w:rFonts w:cs="Times New Roman"/>
        </w:rPr>
        <w:t>n low-flow conditions may impact</w:t>
      </w:r>
      <w:r w:rsidR="00883091" w:rsidRPr="0078461D">
        <w:rPr>
          <w:rFonts w:cs="Times New Roman"/>
        </w:rPr>
        <w:t xml:space="preserve"> growth and survival. </w:t>
      </w:r>
      <w:r w:rsidR="00883091">
        <w:rPr>
          <w:rFonts w:cs="Times New Roman"/>
        </w:rPr>
        <w:t>The</w:t>
      </w:r>
      <w:r w:rsidR="00B41FEE">
        <w:rPr>
          <w:rFonts w:cs="Times New Roman"/>
        </w:rPr>
        <w:t xml:space="preserve"> Scott River Water Trust</w:t>
      </w:r>
      <w:r w:rsidR="00883091" w:rsidRPr="0078461D">
        <w:rPr>
          <w:rFonts w:cs="Times New Roman"/>
        </w:rPr>
        <w:t xml:space="preserve">, a nonprofit that seeks to voluntarily improve stream </w:t>
      </w:r>
      <w:r w:rsidR="00883091">
        <w:rPr>
          <w:rFonts w:cs="Times New Roman"/>
        </w:rPr>
        <w:t>flow in critical stream reaches,</w:t>
      </w:r>
      <w:r w:rsidR="00883091" w:rsidRPr="0078461D">
        <w:rPr>
          <w:rFonts w:cs="Times New Roman"/>
        </w:rPr>
        <w:t xml:space="preserve"> relies on this information</w:t>
      </w:r>
      <w:r w:rsidR="00883091">
        <w:rPr>
          <w:rFonts w:cs="Times New Roman"/>
        </w:rPr>
        <w:t xml:space="preserve"> each year</w:t>
      </w:r>
      <w:r w:rsidR="00883091" w:rsidRPr="0078461D">
        <w:rPr>
          <w:rFonts w:cs="Times New Roman"/>
        </w:rPr>
        <w:t xml:space="preserve"> to prioritize water leases.  </w:t>
      </w:r>
      <w:r w:rsidR="00B41FEE">
        <w:rPr>
          <w:rFonts w:cs="Times New Roman"/>
        </w:rPr>
        <w:t>O</w:t>
      </w:r>
      <w:r w:rsidR="00883091" w:rsidRPr="007F5631">
        <w:rPr>
          <w:rFonts w:cs="Times New Roman"/>
        </w:rPr>
        <w:t xml:space="preserve">ver the long-term, this distribution data </w:t>
      </w:r>
      <w:r w:rsidR="002E141B">
        <w:rPr>
          <w:rFonts w:cs="Times New Roman"/>
        </w:rPr>
        <w:t xml:space="preserve">has allowed for the development of strategic </w:t>
      </w:r>
      <w:r w:rsidR="00BD5999">
        <w:rPr>
          <w:rFonts w:cs="Times New Roman"/>
        </w:rPr>
        <w:t xml:space="preserve">recovery </w:t>
      </w:r>
      <w:r w:rsidR="002E141B">
        <w:rPr>
          <w:rFonts w:cs="Times New Roman"/>
        </w:rPr>
        <w:t xml:space="preserve">plans as well as the </w:t>
      </w:r>
      <w:r w:rsidR="00883091">
        <w:rPr>
          <w:rFonts w:cs="Times New Roman"/>
        </w:rPr>
        <w:t xml:space="preserve">design, </w:t>
      </w:r>
      <w:r w:rsidR="000027A1">
        <w:rPr>
          <w:rFonts w:cs="Times New Roman"/>
        </w:rPr>
        <w:t>implementation,</w:t>
      </w:r>
      <w:r w:rsidR="00883091">
        <w:rPr>
          <w:rFonts w:cs="Times New Roman"/>
        </w:rPr>
        <w:t xml:space="preserve"> and assessment of </w:t>
      </w:r>
      <w:r>
        <w:rPr>
          <w:rFonts w:cs="Times New Roman"/>
        </w:rPr>
        <w:t xml:space="preserve">informed </w:t>
      </w:r>
      <w:r w:rsidRPr="0078461D">
        <w:rPr>
          <w:rFonts w:cs="Times New Roman"/>
        </w:rPr>
        <w:t xml:space="preserve">restoration projects </w:t>
      </w:r>
      <w:r w:rsidR="00883091">
        <w:rPr>
          <w:rFonts w:cs="Times New Roman"/>
        </w:rPr>
        <w:t>across</w:t>
      </w:r>
      <w:r w:rsidRPr="0078461D">
        <w:rPr>
          <w:rFonts w:cs="Times New Roman"/>
        </w:rPr>
        <w:t xml:space="preserve"> the Scott River </w:t>
      </w:r>
      <w:r w:rsidR="00883091">
        <w:rPr>
          <w:rFonts w:cs="Times New Roman"/>
        </w:rPr>
        <w:t>watershed</w:t>
      </w:r>
      <w:r w:rsidRPr="0078461D">
        <w:rPr>
          <w:rFonts w:cs="Times New Roman"/>
        </w:rPr>
        <w:t xml:space="preserve">. </w:t>
      </w:r>
    </w:p>
    <w:p w14:paraId="7BCB9B68" w14:textId="77777777" w:rsidR="00870150" w:rsidRPr="009304CD" w:rsidRDefault="00870150" w:rsidP="0014540D">
      <w:pPr>
        <w:pStyle w:val="Heading2"/>
      </w:pPr>
      <w:bookmarkStart w:id="4" w:name="_Toc97290897"/>
      <w:r w:rsidRPr="009304CD">
        <w:t xml:space="preserve">Project </w:t>
      </w:r>
      <w:r w:rsidR="009304CD">
        <w:t xml:space="preserve">Purpose and </w:t>
      </w:r>
      <w:r w:rsidRPr="009304CD">
        <w:t>Objectives</w:t>
      </w:r>
      <w:bookmarkEnd w:id="4"/>
    </w:p>
    <w:p w14:paraId="4D15DA0B" w14:textId="77777777" w:rsidR="0014540D" w:rsidRDefault="0014540D" w:rsidP="0014540D">
      <w:pPr>
        <w:rPr>
          <w:rFonts w:cs="Times New Roman"/>
        </w:rPr>
      </w:pPr>
    </w:p>
    <w:p w14:paraId="5A5ABC2D" w14:textId="5DB50DB4" w:rsidR="001A4A8A" w:rsidRDefault="00F51C0D" w:rsidP="0014540D">
      <w:pPr>
        <w:jc w:val="both"/>
        <w:rPr>
          <w:rFonts w:cs="Times New Roman"/>
        </w:rPr>
      </w:pPr>
      <w:r>
        <w:rPr>
          <w:rFonts w:cs="Times New Roman"/>
        </w:rPr>
        <w:t>The purpose of the a</w:t>
      </w:r>
      <w:r w:rsidR="008B501D" w:rsidRPr="009304CD">
        <w:rPr>
          <w:rFonts w:cs="Times New Roman"/>
        </w:rPr>
        <w:t>nnual</w:t>
      </w:r>
      <w:r w:rsidR="003036BA">
        <w:rPr>
          <w:rFonts w:cs="Times New Roman"/>
        </w:rPr>
        <w:t xml:space="preserve"> spawning ground surveys </w:t>
      </w:r>
      <w:r w:rsidR="00870150" w:rsidRPr="009304CD">
        <w:rPr>
          <w:rFonts w:cs="Times New Roman"/>
        </w:rPr>
        <w:t xml:space="preserve">is to </w:t>
      </w:r>
      <w:r w:rsidR="008B501D" w:rsidRPr="009304CD">
        <w:rPr>
          <w:rFonts w:cs="Times New Roman"/>
        </w:rPr>
        <w:t>gather data on run parameters including the abundance, timing, duration, age composition, hatchery contribution and redd distribution of coho salmon in the Scott River</w:t>
      </w:r>
      <w:r w:rsidR="001235CA" w:rsidRPr="009304CD">
        <w:rPr>
          <w:rFonts w:cs="Times New Roman"/>
        </w:rPr>
        <w:t xml:space="preserve"> and </w:t>
      </w:r>
      <w:r w:rsidR="003036BA">
        <w:rPr>
          <w:rFonts w:cs="Times New Roman"/>
        </w:rPr>
        <w:t xml:space="preserve">its </w:t>
      </w:r>
      <w:r w:rsidR="001235CA" w:rsidRPr="009304CD">
        <w:rPr>
          <w:rFonts w:cs="Times New Roman"/>
        </w:rPr>
        <w:t>tributaries</w:t>
      </w:r>
      <w:r w:rsidR="008B501D" w:rsidRPr="009304CD">
        <w:rPr>
          <w:rFonts w:cs="Times New Roman"/>
        </w:rPr>
        <w:t>.  The 20</w:t>
      </w:r>
      <w:r w:rsidR="000A55F0">
        <w:rPr>
          <w:rFonts w:cs="Times New Roman"/>
        </w:rPr>
        <w:t>20</w:t>
      </w:r>
      <w:r w:rsidR="00174681">
        <w:rPr>
          <w:rFonts w:cs="Times New Roman"/>
        </w:rPr>
        <w:t>-202</w:t>
      </w:r>
      <w:r w:rsidR="000A55F0">
        <w:rPr>
          <w:rFonts w:cs="Times New Roman"/>
        </w:rPr>
        <w:t>1</w:t>
      </w:r>
      <w:r w:rsidR="008B501D" w:rsidRPr="009304CD">
        <w:rPr>
          <w:rFonts w:cs="Times New Roman"/>
        </w:rPr>
        <w:t xml:space="preserve"> effort marks the </w:t>
      </w:r>
      <w:r w:rsidR="000A55F0">
        <w:rPr>
          <w:rFonts w:cs="Times New Roman"/>
        </w:rPr>
        <w:t>twentieth</w:t>
      </w:r>
      <w:r w:rsidR="00CB2326" w:rsidRPr="009304CD">
        <w:rPr>
          <w:rFonts w:cs="Times New Roman"/>
        </w:rPr>
        <w:t xml:space="preserve"> </w:t>
      </w:r>
      <w:r w:rsidR="008B501D" w:rsidRPr="00947295">
        <w:rPr>
          <w:rFonts w:cs="Times New Roman"/>
        </w:rPr>
        <w:t>consecutive</w:t>
      </w:r>
      <w:r w:rsidR="008B501D" w:rsidRPr="009304CD">
        <w:rPr>
          <w:rFonts w:cs="Times New Roman"/>
        </w:rPr>
        <w:t xml:space="preserve"> year of data collection</w:t>
      </w:r>
      <w:r w:rsidR="00933DCE">
        <w:rPr>
          <w:rFonts w:cs="Times New Roman"/>
        </w:rPr>
        <w:t xml:space="preserve"> (although there was no </w:t>
      </w:r>
      <w:r w:rsidR="00B24A78">
        <w:rPr>
          <w:rFonts w:cs="Times New Roman"/>
        </w:rPr>
        <w:t xml:space="preserve">valley wide </w:t>
      </w:r>
      <w:r w:rsidR="00933DCE">
        <w:rPr>
          <w:rFonts w:cs="Times New Roman"/>
        </w:rPr>
        <w:t>data collection during 2017-18 and 2018-19 runs)</w:t>
      </w:r>
      <w:r w:rsidR="008B501D" w:rsidRPr="009304CD">
        <w:rPr>
          <w:rFonts w:cs="Times New Roman"/>
        </w:rPr>
        <w:t xml:space="preserve">. </w:t>
      </w:r>
      <w:r>
        <w:rPr>
          <w:rFonts w:cs="Times New Roman"/>
        </w:rPr>
        <w:t xml:space="preserve"> </w:t>
      </w:r>
    </w:p>
    <w:p w14:paraId="65F1DE91" w14:textId="77777777" w:rsidR="001A4A8A" w:rsidRDefault="001A4A8A" w:rsidP="0014540D">
      <w:pPr>
        <w:jc w:val="both"/>
        <w:rPr>
          <w:rFonts w:cs="Times New Roman"/>
        </w:rPr>
      </w:pPr>
    </w:p>
    <w:p w14:paraId="0AF440D0" w14:textId="77777777" w:rsidR="00107C01" w:rsidRDefault="00B41FEE" w:rsidP="0014540D">
      <w:pPr>
        <w:jc w:val="both"/>
        <w:rPr>
          <w:rFonts w:cs="Times New Roman"/>
        </w:rPr>
      </w:pPr>
      <w:r>
        <w:rPr>
          <w:rFonts w:cs="Times New Roman"/>
        </w:rPr>
        <w:t>Specific project objectives</w:t>
      </w:r>
      <w:r w:rsidR="0014540D">
        <w:rPr>
          <w:rFonts w:cs="Times New Roman"/>
        </w:rPr>
        <w:t>:</w:t>
      </w:r>
    </w:p>
    <w:p w14:paraId="576720C3" w14:textId="77777777" w:rsidR="00687830" w:rsidRPr="009304CD" w:rsidRDefault="00687830" w:rsidP="0014540D">
      <w:pPr>
        <w:jc w:val="both"/>
        <w:rPr>
          <w:rFonts w:cs="Times New Roman"/>
        </w:rPr>
      </w:pPr>
    </w:p>
    <w:p w14:paraId="2A60B155" w14:textId="1D631498" w:rsidR="00870150" w:rsidRPr="009304CD" w:rsidRDefault="000412EB" w:rsidP="008D4A7E">
      <w:pPr>
        <w:pStyle w:val="ListParagraph"/>
        <w:numPr>
          <w:ilvl w:val="0"/>
          <w:numId w:val="1"/>
        </w:numPr>
        <w:jc w:val="both"/>
        <w:rPr>
          <w:rFonts w:cs="Times New Roman"/>
          <w:b/>
          <w:u w:val="single"/>
        </w:rPr>
      </w:pPr>
      <w:r w:rsidRPr="009304CD">
        <w:rPr>
          <w:rFonts w:cs="Times New Roman"/>
        </w:rPr>
        <w:t xml:space="preserve">Conduct cooperative coho </w:t>
      </w:r>
      <w:r w:rsidR="00BD5999">
        <w:rPr>
          <w:rFonts w:cs="Times New Roman"/>
        </w:rPr>
        <w:t xml:space="preserve">salmon </w:t>
      </w:r>
      <w:r w:rsidRPr="009304CD">
        <w:rPr>
          <w:rFonts w:cs="Times New Roman"/>
        </w:rPr>
        <w:t>spawning ground surveys on the Scott River and tributaries during the 20</w:t>
      </w:r>
      <w:r w:rsidR="0099137B">
        <w:rPr>
          <w:rFonts w:cs="Times New Roman"/>
        </w:rPr>
        <w:t>20</w:t>
      </w:r>
      <w:r w:rsidR="00174681">
        <w:rPr>
          <w:rFonts w:cs="Times New Roman"/>
        </w:rPr>
        <w:t>-202</w:t>
      </w:r>
      <w:r w:rsidR="0099137B">
        <w:rPr>
          <w:rFonts w:cs="Times New Roman"/>
        </w:rPr>
        <w:t>1</w:t>
      </w:r>
      <w:r w:rsidRPr="009304CD">
        <w:rPr>
          <w:rFonts w:cs="Times New Roman"/>
        </w:rPr>
        <w:t xml:space="preserve"> survey</w:t>
      </w:r>
      <w:r w:rsidR="001235CA" w:rsidRPr="009304CD">
        <w:rPr>
          <w:rFonts w:cs="Times New Roman"/>
        </w:rPr>
        <w:t xml:space="preserve"> season to document the distribution</w:t>
      </w:r>
      <w:r w:rsidRPr="009304CD">
        <w:rPr>
          <w:rFonts w:cs="Times New Roman"/>
        </w:rPr>
        <w:t xml:space="preserve"> of </w:t>
      </w:r>
      <w:r w:rsidR="00107C01" w:rsidRPr="009304CD">
        <w:rPr>
          <w:rFonts w:cs="Times New Roman"/>
        </w:rPr>
        <w:t xml:space="preserve">coho salmon </w:t>
      </w:r>
      <w:r w:rsidR="001235CA" w:rsidRPr="009304CD">
        <w:rPr>
          <w:rFonts w:cs="Times New Roman"/>
        </w:rPr>
        <w:t xml:space="preserve">spawning </w:t>
      </w:r>
      <w:r w:rsidR="00107C01" w:rsidRPr="009304CD">
        <w:rPr>
          <w:rFonts w:cs="Times New Roman"/>
        </w:rPr>
        <w:t>within the historic range</w:t>
      </w:r>
      <w:r w:rsidR="001235CA" w:rsidRPr="009304CD">
        <w:rPr>
          <w:rFonts w:cs="Times New Roman"/>
        </w:rPr>
        <w:t>.</w:t>
      </w:r>
    </w:p>
    <w:p w14:paraId="5A7FD136" w14:textId="77777777" w:rsidR="00847CC0" w:rsidRPr="009304CD" w:rsidRDefault="001235CA" w:rsidP="008D4A7E">
      <w:pPr>
        <w:pStyle w:val="ListParagraph"/>
        <w:numPr>
          <w:ilvl w:val="0"/>
          <w:numId w:val="1"/>
        </w:numPr>
        <w:jc w:val="both"/>
        <w:rPr>
          <w:rFonts w:cs="Times New Roman"/>
          <w:b/>
          <w:u w:val="single"/>
        </w:rPr>
      </w:pPr>
      <w:r w:rsidRPr="009304CD">
        <w:rPr>
          <w:rFonts w:cs="Times New Roman"/>
        </w:rPr>
        <w:t>Attempt to d</w:t>
      </w:r>
      <w:r w:rsidR="00847CC0" w:rsidRPr="009304CD">
        <w:rPr>
          <w:rFonts w:cs="Times New Roman"/>
        </w:rPr>
        <w:t>ocument the upper extent of spawning in each</w:t>
      </w:r>
      <w:r w:rsidRPr="009304CD">
        <w:rPr>
          <w:rFonts w:cs="Times New Roman"/>
        </w:rPr>
        <w:t xml:space="preserve"> tri</w:t>
      </w:r>
      <w:r w:rsidR="001C42AB">
        <w:rPr>
          <w:rFonts w:cs="Times New Roman"/>
        </w:rPr>
        <w:t>butary where coho are found.</w:t>
      </w:r>
    </w:p>
    <w:p w14:paraId="7489DB75" w14:textId="6C1FCE3A" w:rsidR="00847CC0" w:rsidRPr="009304CD" w:rsidRDefault="00847CC0" w:rsidP="008D4A7E">
      <w:pPr>
        <w:pStyle w:val="ListParagraph"/>
        <w:numPr>
          <w:ilvl w:val="0"/>
          <w:numId w:val="1"/>
        </w:numPr>
        <w:jc w:val="both"/>
        <w:rPr>
          <w:rFonts w:cs="Times New Roman"/>
          <w:b/>
          <w:u w:val="single"/>
        </w:rPr>
      </w:pPr>
      <w:r w:rsidRPr="009304CD">
        <w:rPr>
          <w:rFonts w:cs="Times New Roman"/>
        </w:rPr>
        <w:lastRenderedPageBreak/>
        <w:t xml:space="preserve">Collect biological samples from carcasses to </w:t>
      </w:r>
      <w:r w:rsidR="000412EB" w:rsidRPr="009304CD">
        <w:rPr>
          <w:rFonts w:cs="Times New Roman"/>
        </w:rPr>
        <w:t xml:space="preserve">build upon our understanding of the life history of the evolutionarily significant SONCC coho salmon </w:t>
      </w:r>
      <w:r w:rsidRPr="009304CD">
        <w:rPr>
          <w:rFonts w:cs="Times New Roman"/>
        </w:rPr>
        <w:t xml:space="preserve">and </w:t>
      </w:r>
      <w:r w:rsidR="003036BA">
        <w:rPr>
          <w:rFonts w:cs="Times New Roman"/>
        </w:rPr>
        <w:t>to compare</w:t>
      </w:r>
      <w:r w:rsidRPr="009304CD">
        <w:rPr>
          <w:rFonts w:cs="Times New Roman"/>
        </w:rPr>
        <w:t xml:space="preserve"> </w:t>
      </w:r>
      <w:r w:rsidR="001235CA" w:rsidRPr="009304CD">
        <w:rPr>
          <w:rFonts w:cs="Times New Roman"/>
        </w:rPr>
        <w:t>the genetic relationship between</w:t>
      </w:r>
      <w:r w:rsidRPr="009304CD">
        <w:rPr>
          <w:rFonts w:cs="Times New Roman"/>
        </w:rPr>
        <w:t xml:space="preserve"> Scott River </w:t>
      </w:r>
      <w:r w:rsidR="009304CD">
        <w:rPr>
          <w:rFonts w:cs="Times New Roman"/>
        </w:rPr>
        <w:t>fish</w:t>
      </w:r>
      <w:r w:rsidR="001235CA" w:rsidRPr="009304CD">
        <w:rPr>
          <w:rFonts w:cs="Times New Roman"/>
        </w:rPr>
        <w:t xml:space="preserve"> and</w:t>
      </w:r>
      <w:r w:rsidRPr="009304CD">
        <w:rPr>
          <w:rFonts w:cs="Times New Roman"/>
        </w:rPr>
        <w:t xml:space="preserve"> other stocks.</w:t>
      </w:r>
    </w:p>
    <w:p w14:paraId="269B0C43" w14:textId="650CA0C0" w:rsidR="00020C20" w:rsidRDefault="00847CC0" w:rsidP="004A4217">
      <w:pPr>
        <w:pStyle w:val="ListParagraph"/>
        <w:numPr>
          <w:ilvl w:val="0"/>
          <w:numId w:val="1"/>
        </w:numPr>
        <w:jc w:val="both"/>
      </w:pPr>
      <w:r w:rsidRPr="009304CD">
        <w:rPr>
          <w:rFonts w:cs="Times New Roman"/>
        </w:rPr>
        <w:t xml:space="preserve">Inform </w:t>
      </w:r>
      <w:r w:rsidR="001E6B91">
        <w:rPr>
          <w:rFonts w:cs="Times New Roman"/>
        </w:rPr>
        <w:t xml:space="preserve">local </w:t>
      </w:r>
      <w:r w:rsidR="003B3772">
        <w:rPr>
          <w:rFonts w:cs="Times New Roman"/>
        </w:rPr>
        <w:t xml:space="preserve">non-governmental </w:t>
      </w:r>
      <w:r w:rsidR="00020C20">
        <w:rPr>
          <w:rFonts w:cs="Times New Roman"/>
        </w:rPr>
        <w:t>organizations</w:t>
      </w:r>
      <w:r w:rsidR="003B3772">
        <w:rPr>
          <w:rFonts w:cs="Times New Roman"/>
        </w:rPr>
        <w:t xml:space="preserve"> </w:t>
      </w:r>
      <w:r w:rsidR="001E6B91">
        <w:rPr>
          <w:rFonts w:cs="Times New Roman"/>
        </w:rPr>
        <w:t>and community members</w:t>
      </w:r>
      <w:r w:rsidRPr="009304CD">
        <w:rPr>
          <w:rFonts w:cs="Times New Roman"/>
        </w:rPr>
        <w:t xml:space="preserve"> of potential loca</w:t>
      </w:r>
      <w:r w:rsidR="006630C8" w:rsidRPr="009304CD">
        <w:rPr>
          <w:rFonts w:cs="Times New Roman"/>
        </w:rPr>
        <w:t xml:space="preserve">tions were juvenile coho may </w:t>
      </w:r>
      <w:r w:rsidRPr="009304CD">
        <w:rPr>
          <w:rFonts w:cs="Times New Roman"/>
        </w:rPr>
        <w:t xml:space="preserve">be </w:t>
      </w:r>
      <w:r w:rsidR="001235CA" w:rsidRPr="009304CD">
        <w:rPr>
          <w:rFonts w:cs="Times New Roman"/>
        </w:rPr>
        <w:t xml:space="preserve">rearing </w:t>
      </w:r>
      <w:r w:rsidR="005C68F0" w:rsidRPr="009304CD">
        <w:rPr>
          <w:rFonts w:cs="Times New Roman"/>
        </w:rPr>
        <w:t xml:space="preserve">for the </w:t>
      </w:r>
      <w:r w:rsidR="001E6B91">
        <w:rPr>
          <w:rFonts w:cs="Times New Roman"/>
        </w:rPr>
        <w:t xml:space="preserve">purpose </w:t>
      </w:r>
      <w:r w:rsidR="005C68F0" w:rsidRPr="009304CD">
        <w:rPr>
          <w:rFonts w:cs="Times New Roman"/>
        </w:rPr>
        <w:t>of</w:t>
      </w:r>
      <w:r w:rsidRPr="009304CD">
        <w:rPr>
          <w:rFonts w:cs="Times New Roman"/>
        </w:rPr>
        <w:t xml:space="preserve"> </w:t>
      </w:r>
      <w:r w:rsidR="001E6B91">
        <w:rPr>
          <w:rFonts w:cs="Times New Roman"/>
        </w:rPr>
        <w:t xml:space="preserve">informed management </w:t>
      </w:r>
      <w:r w:rsidR="005C68F0" w:rsidRPr="009304CD">
        <w:rPr>
          <w:rFonts w:cs="Times New Roman"/>
        </w:rPr>
        <w:t>over</w:t>
      </w:r>
      <w:r w:rsidRPr="009304CD">
        <w:rPr>
          <w:rFonts w:cs="Times New Roman"/>
        </w:rPr>
        <w:t xml:space="preserve"> </w:t>
      </w:r>
      <w:r w:rsidR="005C68F0" w:rsidRPr="009304CD">
        <w:rPr>
          <w:rFonts w:cs="Times New Roman"/>
        </w:rPr>
        <w:t xml:space="preserve">the </w:t>
      </w:r>
      <w:r w:rsidRPr="009304CD">
        <w:rPr>
          <w:rFonts w:cs="Times New Roman"/>
        </w:rPr>
        <w:t>following summer.</w:t>
      </w:r>
    </w:p>
    <w:p w14:paraId="25323385" w14:textId="77777777" w:rsidR="00847CC0" w:rsidRDefault="00D404BA" w:rsidP="0014540D">
      <w:pPr>
        <w:pStyle w:val="Heading2"/>
      </w:pPr>
      <w:bookmarkStart w:id="5" w:name="_Toc97290898"/>
      <w:r>
        <w:t>Study</w:t>
      </w:r>
      <w:r w:rsidR="00847CC0">
        <w:t xml:space="preserve"> Loca</w:t>
      </w:r>
      <w:r w:rsidR="00847CC0" w:rsidRPr="00847CC0">
        <w:t>t</w:t>
      </w:r>
      <w:r w:rsidR="00847CC0">
        <w:t>i</w:t>
      </w:r>
      <w:r w:rsidR="00847CC0" w:rsidRPr="00847CC0">
        <w:t>on</w:t>
      </w:r>
      <w:r>
        <w:t xml:space="preserve"> and Run Timing</w:t>
      </w:r>
      <w:bookmarkEnd w:id="5"/>
    </w:p>
    <w:p w14:paraId="11EF2C3E" w14:textId="77777777" w:rsidR="0014540D" w:rsidRDefault="0014540D" w:rsidP="0014540D">
      <w:pPr>
        <w:jc w:val="both"/>
      </w:pPr>
    </w:p>
    <w:p w14:paraId="1F80FF79" w14:textId="6CE2DEC6" w:rsidR="006630C8" w:rsidRDefault="00847CC0" w:rsidP="00812868">
      <w:pPr>
        <w:jc w:val="both"/>
        <w:rPr>
          <w:b/>
        </w:rPr>
      </w:pPr>
      <w:r>
        <w:t>The 20</w:t>
      </w:r>
      <w:r w:rsidR="0099137B">
        <w:t>20</w:t>
      </w:r>
      <w:r w:rsidR="00174681">
        <w:t>-202</w:t>
      </w:r>
      <w:r w:rsidR="0099137B">
        <w:t>1</w:t>
      </w:r>
      <w:r>
        <w:t xml:space="preserve"> survey effort took place in the Scott River Watershed</w:t>
      </w:r>
      <w:r w:rsidR="00694C05">
        <w:t>,</w:t>
      </w:r>
      <w:r>
        <w:t xml:space="preserve"> a sub-</w:t>
      </w:r>
      <w:r w:rsidR="009304CD">
        <w:t>basin of the Klamath River Basin</w:t>
      </w:r>
      <w:r>
        <w:t xml:space="preserve">.  </w:t>
      </w:r>
      <w:r w:rsidR="009304CD">
        <w:t xml:space="preserve">The Scott River is a major tributary and enters the Klamath River at river mile 143 in Siskiyou County, California. </w:t>
      </w:r>
      <w:r w:rsidR="00D404BA">
        <w:t xml:space="preserve">Coho salmon </w:t>
      </w:r>
      <w:r w:rsidR="001D0F21">
        <w:t>(</w:t>
      </w:r>
      <w:r w:rsidR="00556C8A">
        <w:rPr>
          <w:i/>
        </w:rPr>
        <w:t>Oncorhynchus</w:t>
      </w:r>
      <w:r w:rsidR="001D0F21">
        <w:rPr>
          <w:i/>
        </w:rPr>
        <w:t xml:space="preserve"> kisutch</w:t>
      </w:r>
      <w:r w:rsidR="001D0F21">
        <w:t xml:space="preserve">) </w:t>
      </w:r>
      <w:r w:rsidR="00D404BA">
        <w:t xml:space="preserve">generally return to the Scott River to spawn from mid-October to early January with </w:t>
      </w:r>
      <w:r w:rsidR="00556C8A">
        <w:t xml:space="preserve">the </w:t>
      </w:r>
      <w:r w:rsidR="00D404BA">
        <w:t xml:space="preserve">Chinook </w:t>
      </w:r>
      <w:r w:rsidR="00664F5B">
        <w:t>salmon (</w:t>
      </w:r>
      <w:r w:rsidR="00556C8A">
        <w:rPr>
          <w:i/>
        </w:rPr>
        <w:t>Oncorhynchus</w:t>
      </w:r>
      <w:r w:rsidR="00556C8A" w:rsidRPr="000D4705" w:rsidDel="00556C8A">
        <w:rPr>
          <w:i/>
        </w:rPr>
        <w:t xml:space="preserve"> </w:t>
      </w:r>
      <w:r w:rsidR="00664F5B" w:rsidRPr="000D4705">
        <w:rPr>
          <w:i/>
        </w:rPr>
        <w:t>tshawytscha</w:t>
      </w:r>
      <w:r w:rsidR="00664F5B">
        <w:t xml:space="preserve">) </w:t>
      </w:r>
      <w:r w:rsidR="00556C8A">
        <w:t xml:space="preserve">and </w:t>
      </w:r>
      <w:r w:rsidR="00E55FAA">
        <w:t>s</w:t>
      </w:r>
      <w:r w:rsidR="00D404BA">
        <w:t xml:space="preserve">teelhead </w:t>
      </w:r>
      <w:r w:rsidR="00664F5B">
        <w:t>trout (</w:t>
      </w:r>
      <w:r w:rsidR="00556C8A">
        <w:rPr>
          <w:i/>
        </w:rPr>
        <w:t>Oncorhynchus</w:t>
      </w:r>
      <w:r w:rsidR="00664F5B" w:rsidRPr="000D4705">
        <w:rPr>
          <w:i/>
        </w:rPr>
        <w:t xml:space="preserve"> mykiss</w:t>
      </w:r>
      <w:r w:rsidR="00664F5B">
        <w:t xml:space="preserve">) </w:t>
      </w:r>
      <w:r w:rsidR="00D404BA">
        <w:t>runs overlapping</w:t>
      </w:r>
      <w:r w:rsidR="00556C8A">
        <w:t xml:space="preserve"> (mid-September through late December and November through April, respectively).</w:t>
      </w:r>
    </w:p>
    <w:p w14:paraId="32D57A3B" w14:textId="77777777" w:rsidR="006630C8" w:rsidRDefault="0014540D" w:rsidP="0014540D">
      <w:pPr>
        <w:pStyle w:val="Heading2"/>
      </w:pPr>
      <w:bookmarkStart w:id="6" w:name="_Toc97290899"/>
      <w:r>
        <w:t>Water Year Conditions</w:t>
      </w:r>
      <w:bookmarkEnd w:id="6"/>
    </w:p>
    <w:p w14:paraId="42BF08E4" w14:textId="77777777" w:rsidR="0014540D" w:rsidRPr="0014540D" w:rsidRDefault="0014540D" w:rsidP="0014540D"/>
    <w:p w14:paraId="0BE929E5" w14:textId="153CA2B9" w:rsidR="002C655F" w:rsidRDefault="00174681" w:rsidP="002C655F">
      <w:pPr>
        <w:rPr>
          <w:shd w:val="clear" w:color="auto" w:fill="FFFFFF"/>
        </w:rPr>
      </w:pPr>
      <w:r>
        <w:t xml:space="preserve">Following </w:t>
      </w:r>
      <w:r w:rsidR="0099137B">
        <w:t>a</w:t>
      </w:r>
      <w:r w:rsidR="00CB5143">
        <w:t xml:space="preserve">n average </w:t>
      </w:r>
      <w:r w:rsidRPr="00947295">
        <w:t>201</w:t>
      </w:r>
      <w:r w:rsidR="0099137B" w:rsidRPr="00947295">
        <w:t>9</w:t>
      </w:r>
      <w:r w:rsidR="00947295" w:rsidRPr="004A4217">
        <w:t xml:space="preserve"> </w:t>
      </w:r>
      <w:r w:rsidRPr="00947295">
        <w:t>water year</w:t>
      </w:r>
      <w:r>
        <w:t xml:space="preserve"> in the Scott Valley sub-basin of the Klamath River,</w:t>
      </w:r>
      <w:r w:rsidR="002C655F">
        <w:t xml:space="preserve"> </w:t>
      </w:r>
      <w:r w:rsidR="002C655F">
        <w:rPr>
          <w:shd w:val="clear" w:color="auto" w:fill="FFFFFF"/>
        </w:rPr>
        <w:t>t</w:t>
      </w:r>
      <w:r w:rsidR="002C655F" w:rsidRPr="00F97D93">
        <w:rPr>
          <w:shd w:val="clear" w:color="auto" w:fill="FFFFFF"/>
        </w:rPr>
        <w:t xml:space="preserve">he </w:t>
      </w:r>
      <w:r w:rsidR="002C655F" w:rsidRPr="00947295">
        <w:rPr>
          <w:shd w:val="clear" w:color="auto" w:fill="FFFFFF"/>
        </w:rPr>
        <w:t>2020 water year</w:t>
      </w:r>
      <w:r w:rsidR="002C655F" w:rsidRPr="00F97D93">
        <w:rPr>
          <w:shd w:val="clear" w:color="auto" w:fill="FFFFFF"/>
        </w:rPr>
        <w:t xml:space="preserve"> was notably dryer than the previous year and the historical average. </w:t>
      </w:r>
      <w:r w:rsidR="002C655F" w:rsidRPr="00CB5143">
        <w:rPr>
          <w:shd w:val="clear" w:color="auto" w:fill="FFFFFF"/>
        </w:rPr>
        <w:t>Precipitation at the Fort Jones weather station was only 37%</w:t>
      </w:r>
      <w:r w:rsidR="00037193">
        <w:rPr>
          <w:shd w:val="clear" w:color="auto" w:fill="FFFFFF"/>
        </w:rPr>
        <w:t xml:space="preserve"> of</w:t>
      </w:r>
      <w:r w:rsidR="002C655F" w:rsidRPr="00CB5143">
        <w:rPr>
          <w:shd w:val="clear" w:color="auto" w:fill="FFFFFF"/>
        </w:rPr>
        <w:t xml:space="preserve"> the recorded average (47-year dataset). Precipitation levels as of April 1st and for the </w:t>
      </w:r>
      <w:r w:rsidR="00037193">
        <w:rPr>
          <w:shd w:val="clear" w:color="auto" w:fill="FFFFFF"/>
        </w:rPr>
        <w:t xml:space="preserve">full </w:t>
      </w:r>
      <w:r w:rsidR="002C655F" w:rsidRPr="00CB5143">
        <w:rPr>
          <w:shd w:val="clear" w:color="auto" w:fill="FFFFFF"/>
        </w:rPr>
        <w:t>water year were 38% and 37% of normal, respectively. In the spring of 2020</w:t>
      </w:r>
      <w:r w:rsidR="00037193">
        <w:rPr>
          <w:shd w:val="clear" w:color="auto" w:fill="FFFFFF"/>
        </w:rPr>
        <w:t>,</w:t>
      </w:r>
      <w:r w:rsidR="002C655F" w:rsidRPr="00CB5143">
        <w:rPr>
          <w:shd w:val="clear" w:color="auto" w:fill="FFFFFF"/>
        </w:rPr>
        <w:t xml:space="preserve"> the Scott River basin snowpack was found to be less than half of recorded averages at 43-47% on April 1</w:t>
      </w:r>
      <w:r w:rsidR="002C655F" w:rsidRPr="00CB5143">
        <w:rPr>
          <w:shd w:val="clear" w:color="auto" w:fill="FFFFFF"/>
          <w:vertAlign w:val="superscript"/>
        </w:rPr>
        <w:t>st</w:t>
      </w:r>
      <w:r w:rsidR="002C655F" w:rsidRPr="00CB5143">
        <w:rPr>
          <w:shd w:val="clear" w:color="auto" w:fill="FFFFFF"/>
        </w:rPr>
        <w:t xml:space="preserve"> and exceedingly low at 8% on May 1</w:t>
      </w:r>
      <w:r w:rsidR="002C655F" w:rsidRPr="00CB5143">
        <w:rPr>
          <w:shd w:val="clear" w:color="auto" w:fill="FFFFFF"/>
          <w:vertAlign w:val="superscript"/>
        </w:rPr>
        <w:t xml:space="preserve">st </w:t>
      </w:r>
      <w:r w:rsidR="002C655F" w:rsidRPr="00CB5143">
        <w:rPr>
          <w:shd w:val="clear" w:color="auto" w:fill="FFFFFF"/>
        </w:rPr>
        <w:t xml:space="preserve">(49-year dataset). The lack of precipitation and snowpack were reflected in Scott River discharge, which tracked much less than the 79-year historic median daily discharge from approximately January </w:t>
      </w:r>
      <w:r w:rsidR="002C655F" w:rsidRPr="00947295">
        <w:rPr>
          <w:shd w:val="clear" w:color="auto" w:fill="FFFFFF"/>
        </w:rPr>
        <w:t>20</w:t>
      </w:r>
      <w:r w:rsidR="00947295" w:rsidRPr="004A4217">
        <w:rPr>
          <w:shd w:val="clear" w:color="auto" w:fill="FFFFFF"/>
        </w:rPr>
        <w:t>20</w:t>
      </w:r>
      <w:r w:rsidR="002C655F" w:rsidRPr="00CB5143">
        <w:rPr>
          <w:shd w:val="clear" w:color="auto" w:fill="FFFFFF"/>
        </w:rPr>
        <w:t xml:space="preserve"> through July 2020. As</w:t>
      </w:r>
      <w:r w:rsidR="002C655F">
        <w:rPr>
          <w:shd w:val="clear" w:color="auto" w:fill="FFFFFF"/>
        </w:rPr>
        <w:t xml:space="preserve"> a result of these factors, river discharge exhibited a relatively rapid decline, with summer minimum discharge of approximately 10 </w:t>
      </w:r>
      <w:r w:rsidR="00864089">
        <w:rPr>
          <w:shd w:val="clear" w:color="auto" w:fill="FFFFFF"/>
        </w:rPr>
        <w:t>cubic feet per second (</w:t>
      </w:r>
      <w:proofErr w:type="spellStart"/>
      <w:r w:rsidR="002C655F">
        <w:rPr>
          <w:shd w:val="clear" w:color="auto" w:fill="FFFFFF"/>
        </w:rPr>
        <w:t>cfs</w:t>
      </w:r>
      <w:proofErr w:type="spellEnd"/>
      <w:r w:rsidR="00864089">
        <w:rPr>
          <w:shd w:val="clear" w:color="auto" w:fill="FFFFFF"/>
        </w:rPr>
        <w:t>)</w:t>
      </w:r>
      <w:r w:rsidR="002C655F">
        <w:rPr>
          <w:shd w:val="clear" w:color="auto" w:fill="FFFFFF"/>
        </w:rPr>
        <w:t xml:space="preserve">. Thus, the Scott River was disconnected through the valley during the base flow period of Mid-July </w:t>
      </w:r>
      <w:r w:rsidR="002776FE">
        <w:rPr>
          <w:shd w:val="clear" w:color="auto" w:fill="FFFFFF"/>
        </w:rPr>
        <w:t xml:space="preserve">through </w:t>
      </w:r>
      <w:r w:rsidR="002C655F">
        <w:rPr>
          <w:shd w:val="clear" w:color="auto" w:fill="FFFFFF"/>
        </w:rPr>
        <w:t xml:space="preserve">September. Using the water year classification methodology developed by the Scott River Water Trust, Water Year 2020 has been classified as a “Critically Dry Year”. </w:t>
      </w:r>
    </w:p>
    <w:p w14:paraId="6990805F" w14:textId="77777777" w:rsidR="002776FE" w:rsidRDefault="002776FE" w:rsidP="002C655F">
      <w:pPr>
        <w:rPr>
          <w:shd w:val="clear" w:color="auto" w:fill="FFFFFF"/>
        </w:rPr>
      </w:pPr>
    </w:p>
    <w:p w14:paraId="1C48B92F" w14:textId="474EA82C" w:rsidR="0049716D" w:rsidRDefault="002776FE" w:rsidP="00174681">
      <w:r>
        <w:t>The c</w:t>
      </w:r>
      <w:r w:rsidR="00234CF2">
        <w:t>onnectivity of the Scott River in</w:t>
      </w:r>
      <w:r>
        <w:t xml:space="preserve"> </w:t>
      </w:r>
      <w:r w:rsidR="00234CF2">
        <w:t>the valley is critically important for spawning to occu</w:t>
      </w:r>
      <w:r>
        <w:t>r, and the timing of re</w:t>
      </w:r>
      <w:r w:rsidR="00EF2D3B">
        <w:t>connection</w:t>
      </w:r>
      <w:r w:rsidR="009F7F71">
        <w:t xml:space="preserve"> may dictate when and where fish can spawn. </w:t>
      </w:r>
      <w:r w:rsidR="00EF2D3B">
        <w:t>Scott River connectivity conditions proceeded as follows:</w:t>
      </w:r>
      <w:r w:rsidR="00174681" w:rsidRPr="00234CF2">
        <w:t xml:space="preserve"> </w:t>
      </w:r>
    </w:p>
    <w:p w14:paraId="27212B40" w14:textId="526E43A8" w:rsidR="0049716D" w:rsidRDefault="009F7F71" w:rsidP="0049716D">
      <w:pPr>
        <w:pStyle w:val="ListParagraph"/>
        <w:numPr>
          <w:ilvl w:val="0"/>
          <w:numId w:val="4"/>
        </w:numPr>
      </w:pPr>
      <w:r w:rsidRPr="009F7F71">
        <w:t>A</w:t>
      </w:r>
      <w:r w:rsidR="009D30BA">
        <w:t xml:space="preserve"> Siskiyou</w:t>
      </w:r>
      <w:r w:rsidRPr="009F7F71">
        <w:t xml:space="preserve"> RCD employee visually confirmed connec</w:t>
      </w:r>
      <w:r>
        <w:t xml:space="preserve">tivity of </w:t>
      </w:r>
      <w:r w:rsidR="00234CF2">
        <w:t>Shackleford</w:t>
      </w:r>
      <w:r>
        <w:t xml:space="preserve"> Creek</w:t>
      </w:r>
      <w:r w:rsidR="00234CF2">
        <w:t xml:space="preserve"> to the </w:t>
      </w:r>
      <w:r>
        <w:t>Scott River</w:t>
      </w:r>
      <w:r w:rsidR="00234CF2">
        <w:t xml:space="preserve"> </w:t>
      </w:r>
      <w:r>
        <w:t>on</w:t>
      </w:r>
      <w:r w:rsidR="00234CF2">
        <w:t xml:space="preserve"> </w:t>
      </w:r>
      <w:r w:rsidR="0049716D">
        <w:t>November 15</w:t>
      </w:r>
      <w:r w:rsidR="0049716D">
        <w:rPr>
          <w:vertAlign w:val="superscript"/>
        </w:rPr>
        <w:t>th</w:t>
      </w:r>
      <w:proofErr w:type="gramStart"/>
      <w:r w:rsidR="0049716D">
        <w:rPr>
          <w:vertAlign w:val="superscript"/>
        </w:rPr>
        <w:t xml:space="preserve"> </w:t>
      </w:r>
      <w:r w:rsidR="0049716D">
        <w:t>2</w:t>
      </w:r>
      <w:r w:rsidR="00234CF2">
        <w:t>020</w:t>
      </w:r>
      <w:proofErr w:type="gramEnd"/>
      <w:r w:rsidR="00234CF2">
        <w:t xml:space="preserve">. Shackleford may have disconnected </w:t>
      </w:r>
      <w:r>
        <w:t>intermittently</w:t>
      </w:r>
      <w:r w:rsidR="00234CF2">
        <w:t xml:space="preserve"> for a few days before a </w:t>
      </w:r>
      <w:r w:rsidR="0049716D">
        <w:t xml:space="preserve">series of storms in </w:t>
      </w:r>
      <w:r w:rsidR="00234CF2">
        <w:t xml:space="preserve">mid-December </w:t>
      </w:r>
      <w:proofErr w:type="spellStart"/>
      <w:r w:rsidR="00234CF2">
        <w:t>rec</w:t>
      </w:r>
      <w:r w:rsidR="005B40EE">
        <w:t>c</w:t>
      </w:r>
      <w:r w:rsidR="00234CF2">
        <w:t>onnected</w:t>
      </w:r>
      <w:proofErr w:type="spellEnd"/>
      <w:r w:rsidR="00234CF2">
        <w:t xml:space="preserve"> Shackleford to the Scott River for the remainder of the spawning season.</w:t>
      </w:r>
      <w:r>
        <w:t xml:space="preserve">  </w:t>
      </w:r>
    </w:p>
    <w:p w14:paraId="2B7BA06C" w14:textId="6B2653E7" w:rsidR="0049716D" w:rsidRDefault="00174681" w:rsidP="0049716D">
      <w:pPr>
        <w:pStyle w:val="ListParagraph"/>
        <w:numPr>
          <w:ilvl w:val="0"/>
          <w:numId w:val="4"/>
        </w:numPr>
      </w:pPr>
      <w:r w:rsidRPr="009F7F71">
        <w:t>Siskiyou RCD employee</w:t>
      </w:r>
      <w:r w:rsidR="00234CF2" w:rsidRPr="009F7F71">
        <w:t>s</w:t>
      </w:r>
      <w:r w:rsidRPr="009F7F71">
        <w:t xml:space="preserve"> visually confirmed connectivity through </w:t>
      </w:r>
      <w:r w:rsidR="002C655F" w:rsidRPr="009F7F71">
        <w:t xml:space="preserve">Reach 9 between the </w:t>
      </w:r>
      <w:r w:rsidR="0049716D">
        <w:t xml:space="preserve">river’s </w:t>
      </w:r>
      <w:r w:rsidR="002C655F" w:rsidRPr="009F7F71">
        <w:t xml:space="preserve">confluence </w:t>
      </w:r>
      <w:r w:rsidR="00203753" w:rsidRPr="009F7F71">
        <w:t xml:space="preserve">with Oro </w:t>
      </w:r>
      <w:proofErr w:type="spellStart"/>
      <w:r w:rsidR="00203753" w:rsidRPr="009F7F71">
        <w:t>Fino</w:t>
      </w:r>
      <w:proofErr w:type="spellEnd"/>
      <w:r w:rsidR="00203753" w:rsidRPr="009F7F71">
        <w:t xml:space="preserve"> Creek and the </w:t>
      </w:r>
      <w:proofErr w:type="spellStart"/>
      <w:r w:rsidR="00203753" w:rsidRPr="009F7F71">
        <w:t>Meamber</w:t>
      </w:r>
      <w:proofErr w:type="spellEnd"/>
      <w:r w:rsidR="00203753" w:rsidRPr="009F7F71">
        <w:t xml:space="preserve"> Bridge </w:t>
      </w:r>
      <w:r w:rsidR="000027A1">
        <w:t>(</w:t>
      </w:r>
      <w:r w:rsidR="00203753" w:rsidRPr="009F7F71">
        <w:t>over the Scott River</w:t>
      </w:r>
      <w:r w:rsidR="000027A1">
        <w:t>)</w:t>
      </w:r>
      <w:r w:rsidRPr="009F7F71">
        <w:t xml:space="preserve"> on </w:t>
      </w:r>
      <w:r w:rsidR="00203753" w:rsidRPr="009F7F71">
        <w:t>Novem</w:t>
      </w:r>
      <w:r w:rsidR="00DB67AB" w:rsidRPr="009F7F71">
        <w:t xml:space="preserve">ber </w:t>
      </w:r>
      <w:r w:rsidR="00234CF2" w:rsidRPr="009F7F71">
        <w:t>1</w:t>
      </w:r>
      <w:r w:rsidR="009F7F71">
        <w:t>5</w:t>
      </w:r>
      <w:r w:rsidR="00DB67AB" w:rsidRPr="0049716D">
        <w:rPr>
          <w:vertAlign w:val="superscript"/>
        </w:rPr>
        <w:t>th</w:t>
      </w:r>
      <w:r w:rsidR="00DB67AB" w:rsidRPr="009F7F71">
        <w:t xml:space="preserve">, </w:t>
      </w:r>
      <w:r w:rsidRPr="009F7F71">
        <w:t>20</w:t>
      </w:r>
      <w:r w:rsidR="00203753" w:rsidRPr="009F7F71">
        <w:t>20</w:t>
      </w:r>
      <w:r w:rsidR="00234CF2" w:rsidRPr="009F7F71">
        <w:t xml:space="preserve">. Connectivity through this reach </w:t>
      </w:r>
      <w:r w:rsidR="0049716D">
        <w:t xml:space="preserve">is critical, as it </w:t>
      </w:r>
      <w:r w:rsidR="00234CF2" w:rsidRPr="009F7F71">
        <w:t xml:space="preserve">allows </w:t>
      </w:r>
      <w:r w:rsidR="0049716D">
        <w:t xml:space="preserve">salmonids </w:t>
      </w:r>
      <w:r w:rsidR="00234CF2" w:rsidRPr="009F7F71">
        <w:t>access to the valley areas of the Scott River</w:t>
      </w:r>
      <w:r w:rsidR="0049716D">
        <w:t>,</w:t>
      </w:r>
      <w:r w:rsidRPr="009F7F71">
        <w:t xml:space="preserve"> </w:t>
      </w:r>
      <w:r w:rsidR="00234CF2" w:rsidRPr="009F7F71">
        <w:t xml:space="preserve">including Miners and French Creeks. </w:t>
      </w:r>
    </w:p>
    <w:p w14:paraId="6374F02A" w14:textId="084A0456" w:rsidR="00435CEF" w:rsidRDefault="0049716D" w:rsidP="00435CEF">
      <w:pPr>
        <w:pStyle w:val="ListParagraph"/>
        <w:numPr>
          <w:ilvl w:val="0"/>
          <w:numId w:val="4"/>
        </w:numPr>
      </w:pPr>
      <w:r>
        <w:t xml:space="preserve">The Scott River connected in the tailings section of Reach 16 on </w:t>
      </w:r>
      <w:r w:rsidRPr="005B40EE">
        <w:t>January 4</w:t>
      </w:r>
      <w:r w:rsidRPr="004A4217">
        <w:rPr>
          <w:vertAlign w:val="superscript"/>
        </w:rPr>
        <w:t>th</w:t>
      </w:r>
      <w:r w:rsidRPr="005B40EE">
        <w:t>, 2021,</w:t>
      </w:r>
      <w:r>
        <w:t xml:space="preserve"> thereby </w:t>
      </w:r>
      <w:r w:rsidR="00435CEF">
        <w:t xml:space="preserve">connecting the entire reach and the river’s mainstem with the East Fork and </w:t>
      </w:r>
      <w:r w:rsidR="00095942">
        <w:t>South</w:t>
      </w:r>
      <w:r w:rsidR="00435CEF">
        <w:t xml:space="preserve"> Fork of the Scott River. </w:t>
      </w:r>
      <w:r w:rsidR="00174681" w:rsidRPr="009F7F71">
        <w:t>Ocean run salmon gained access to the entire reach 16 and</w:t>
      </w:r>
      <w:r w:rsidR="00084831" w:rsidRPr="009F7F71">
        <w:t xml:space="preserve"> many</w:t>
      </w:r>
      <w:r w:rsidR="00174681" w:rsidRPr="009F7F71">
        <w:t xml:space="preserve"> upper watershed tributaries at this time.</w:t>
      </w:r>
      <w:r w:rsidR="00174681">
        <w:t xml:space="preserve"> </w:t>
      </w:r>
    </w:p>
    <w:p w14:paraId="35C4FC67" w14:textId="0DF327B2" w:rsidR="00174681" w:rsidRDefault="00084831" w:rsidP="004A4217">
      <w:pPr>
        <w:pStyle w:val="ListParagraph"/>
        <w:numPr>
          <w:ilvl w:val="0"/>
          <w:numId w:val="4"/>
        </w:numPr>
      </w:pPr>
      <w:r>
        <w:t>Despite s</w:t>
      </w:r>
      <w:r w:rsidR="00174681">
        <w:t>ubsequent precipitation events</w:t>
      </w:r>
      <w:r>
        <w:t>,</w:t>
      </w:r>
      <w:r w:rsidR="00174681">
        <w:t xml:space="preserve"> </w:t>
      </w:r>
      <w:r>
        <w:t xml:space="preserve">full </w:t>
      </w:r>
      <w:r w:rsidR="00174681">
        <w:t xml:space="preserve">connectivity </w:t>
      </w:r>
      <w:r w:rsidR="00435CEF">
        <w:t>with</w:t>
      </w:r>
      <w:r>
        <w:t xml:space="preserve"> some </w:t>
      </w:r>
      <w:r w:rsidR="00174681">
        <w:t xml:space="preserve">tributaries of the Scott River </w:t>
      </w:r>
      <w:r>
        <w:t>did not occur. Patterson Creek and Ki</w:t>
      </w:r>
      <w:r w:rsidR="00100BC6">
        <w:t>dder Creek did not maintain full connectivity</w:t>
      </w:r>
      <w:r>
        <w:t xml:space="preserve"> with </w:t>
      </w:r>
      <w:r w:rsidR="00582DE7">
        <w:t>t</w:t>
      </w:r>
      <w:r>
        <w:t xml:space="preserve">he Scott River during the timeframe of </w:t>
      </w:r>
      <w:r w:rsidR="00435CEF">
        <w:t>the spawning ground</w:t>
      </w:r>
      <w:r>
        <w:t xml:space="preserve"> surveys. Sugar Creek, Miners/French</w:t>
      </w:r>
      <w:r w:rsidR="00CD53A9">
        <w:t xml:space="preserve"> </w:t>
      </w:r>
      <w:r>
        <w:t xml:space="preserve">Creeks </w:t>
      </w:r>
      <w:r>
        <w:lastRenderedPageBreak/>
        <w:t>and Mill/Shackleford Creeks remained connected</w:t>
      </w:r>
      <w:r w:rsidR="00896EF1">
        <w:t xml:space="preserve"> </w:t>
      </w:r>
      <w:r>
        <w:t xml:space="preserve">to the Scott River </w:t>
      </w:r>
      <w:r w:rsidR="00174681">
        <w:t>throughout the remainder of the spawning season</w:t>
      </w:r>
      <w:r>
        <w:t xml:space="preserve"> through </w:t>
      </w:r>
      <w:proofErr w:type="gramStart"/>
      <w:r>
        <w:t>January</w:t>
      </w:r>
      <w:r w:rsidR="002A520A">
        <w:t>,</w:t>
      </w:r>
      <w:proofErr w:type="gramEnd"/>
      <w:r w:rsidR="002A520A">
        <w:t xml:space="preserve"> 2021</w:t>
      </w:r>
      <w:r w:rsidR="00174681">
        <w:t>.</w:t>
      </w:r>
    </w:p>
    <w:p w14:paraId="13A2524B" w14:textId="77777777" w:rsidR="00435CEF" w:rsidRDefault="00435CEF" w:rsidP="00174681"/>
    <w:p w14:paraId="70162F2E" w14:textId="0437D10F" w:rsidR="006C4F01" w:rsidRDefault="006C4F01" w:rsidP="00174681">
      <w:r>
        <w:t>S</w:t>
      </w:r>
      <w:r w:rsidRPr="009F7F71">
        <w:t>pawning survey</w:t>
      </w:r>
      <w:r>
        <w:t>s</w:t>
      </w:r>
      <w:r w:rsidRPr="009F7F71">
        <w:t xml:space="preserve"> </w:t>
      </w:r>
      <w:r w:rsidR="00FF6D66">
        <w:t>began</w:t>
      </w:r>
      <w:r w:rsidRPr="009F7F71">
        <w:t xml:space="preserve"> on November 25</w:t>
      </w:r>
      <w:r w:rsidRPr="009F7F71">
        <w:rPr>
          <w:vertAlign w:val="superscript"/>
        </w:rPr>
        <w:t>th</w:t>
      </w:r>
      <w:r w:rsidRPr="009F7F71">
        <w:t>, 2020</w:t>
      </w:r>
      <w:r w:rsidR="00FF6D66">
        <w:t>,</w:t>
      </w:r>
      <w:r>
        <w:t xml:space="preserve"> on Reach 9</w:t>
      </w:r>
      <w:r w:rsidR="002F2EB7">
        <w:t xml:space="preserve"> of the Scott River</w:t>
      </w:r>
      <w:r>
        <w:t xml:space="preserve"> </w:t>
      </w:r>
      <w:r w:rsidR="00FF6D66">
        <w:t>(</w:t>
      </w:r>
      <w:r w:rsidR="00FF6D66" w:rsidRPr="009F7F71">
        <w:t xml:space="preserve">between the </w:t>
      </w:r>
      <w:r w:rsidR="00FF6D66">
        <w:t xml:space="preserve">river’s </w:t>
      </w:r>
      <w:r w:rsidR="00FF6D66" w:rsidRPr="009F7F71">
        <w:t xml:space="preserve">confluence with Oro </w:t>
      </w:r>
      <w:proofErr w:type="spellStart"/>
      <w:r w:rsidR="00FF6D66" w:rsidRPr="009F7F71">
        <w:t>Fino</w:t>
      </w:r>
      <w:proofErr w:type="spellEnd"/>
      <w:r w:rsidR="00FF6D66" w:rsidRPr="009F7F71">
        <w:t xml:space="preserve"> Creek and the </w:t>
      </w:r>
      <w:proofErr w:type="spellStart"/>
      <w:r w:rsidR="00FF6D66" w:rsidRPr="009F7F71">
        <w:t>Meamber</w:t>
      </w:r>
      <w:proofErr w:type="spellEnd"/>
      <w:r w:rsidR="00FF6D66" w:rsidRPr="009F7F71">
        <w:t xml:space="preserve"> Bridge</w:t>
      </w:r>
      <w:r w:rsidR="00FF6D66">
        <w:t xml:space="preserve">) </w:t>
      </w:r>
      <w:r>
        <w:t>and continued through January 22</w:t>
      </w:r>
      <w:r w:rsidRPr="006C4F01">
        <w:rPr>
          <w:vertAlign w:val="superscript"/>
        </w:rPr>
        <w:t>nd</w:t>
      </w:r>
      <w:r>
        <w:t>, 2021.</w:t>
      </w:r>
    </w:p>
    <w:p w14:paraId="6113D2A2" w14:textId="77777777" w:rsidR="00174681" w:rsidRDefault="00174681" w:rsidP="00174681"/>
    <w:p w14:paraId="05763D86" w14:textId="0010F82F" w:rsidR="002C12A0" w:rsidRDefault="000A55F0" w:rsidP="00174681">
      <w:r>
        <w:t>Mostly m</w:t>
      </w:r>
      <w:r w:rsidR="00896EF1">
        <w:t>ild weather conditions during December and January provided good conditions for the surv</w:t>
      </w:r>
      <w:r w:rsidR="00435CEF">
        <w:t>eys;</w:t>
      </w:r>
      <w:r w:rsidR="00896EF1">
        <w:t xml:space="preserve"> </w:t>
      </w:r>
      <w:r>
        <w:t>however</w:t>
      </w:r>
      <w:r w:rsidR="00D368EB">
        <w:t>,</w:t>
      </w:r>
      <w:r>
        <w:t xml:space="preserve"> </w:t>
      </w:r>
      <w:r w:rsidR="00435CEF">
        <w:t>two surveys (</w:t>
      </w:r>
      <w:r w:rsidR="00203753">
        <w:t>one</w:t>
      </w:r>
      <w:r>
        <w:t xml:space="preserve"> on Mill/Shackleford Creeks and</w:t>
      </w:r>
      <w:r w:rsidR="00203753">
        <w:t xml:space="preserve"> one on the</w:t>
      </w:r>
      <w:r>
        <w:t xml:space="preserve"> South Fork Scott River</w:t>
      </w:r>
      <w:r w:rsidR="002E2EF1">
        <w:t>)</w:t>
      </w:r>
      <w:r>
        <w:t xml:space="preserve"> were cancelled</w:t>
      </w:r>
      <w:r w:rsidR="00A57FBF">
        <w:t xml:space="preserve"> due to high flows</w:t>
      </w:r>
      <w:r w:rsidR="00435CEF">
        <w:t xml:space="preserve"> in mid-</w:t>
      </w:r>
      <w:proofErr w:type="gramStart"/>
      <w:r w:rsidR="00435CEF">
        <w:t>January,</w:t>
      </w:r>
      <w:proofErr w:type="gramEnd"/>
      <w:r w:rsidR="00435CEF">
        <w:t xml:space="preserve"> 2021</w:t>
      </w:r>
      <w:r w:rsidR="002E2EF1">
        <w:t xml:space="preserve">, that made conducting surveys unsafe. </w:t>
      </w:r>
    </w:p>
    <w:p w14:paraId="32CE455A" w14:textId="77777777" w:rsidR="002E2EF1" w:rsidRDefault="002E2EF1" w:rsidP="00174681"/>
    <w:p w14:paraId="2E36D662" w14:textId="260DC684" w:rsidR="00AA462A" w:rsidRDefault="00AA462A" w:rsidP="00AA462A">
      <w:pPr>
        <w:jc w:val="both"/>
      </w:pPr>
      <w:r>
        <w:rPr>
          <w:noProof/>
        </w:rPr>
        <w:drawing>
          <wp:inline distT="0" distB="0" distL="0" distR="0" wp14:anchorId="765E8FCD" wp14:editId="779063BD">
            <wp:extent cx="6728460" cy="3727445"/>
            <wp:effectExtent l="0" t="0" r="0" b="0"/>
            <wp:docPr id="20" name="Picture 20"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Chart, histogram&#10;&#10;Description automatically generated"/>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738787" cy="3733166"/>
                    </a:xfrm>
                    <a:prstGeom prst="rect">
                      <a:avLst/>
                    </a:prstGeom>
                    <a:noFill/>
                  </pic:spPr>
                </pic:pic>
              </a:graphicData>
            </a:graphic>
          </wp:inline>
        </w:drawing>
      </w:r>
    </w:p>
    <w:p w14:paraId="6D9585AA" w14:textId="0D8FDB47" w:rsidR="00933DCE" w:rsidRPr="004A4217" w:rsidRDefault="00933DCE" w:rsidP="00933DCE">
      <w:pPr>
        <w:rPr>
          <w:i/>
          <w:sz w:val="18"/>
          <w:szCs w:val="18"/>
        </w:rPr>
      </w:pPr>
      <w:r w:rsidRPr="004A4217">
        <w:rPr>
          <w:i/>
          <w:sz w:val="18"/>
          <w:szCs w:val="18"/>
        </w:rPr>
        <w:t xml:space="preserve">Figure </w:t>
      </w:r>
      <w:r w:rsidR="00F95310" w:rsidRPr="004A4217">
        <w:rPr>
          <w:i/>
          <w:sz w:val="18"/>
          <w:szCs w:val="18"/>
        </w:rPr>
        <w:fldChar w:fldCharType="begin"/>
      </w:r>
      <w:r w:rsidRPr="004A4217">
        <w:rPr>
          <w:i/>
          <w:sz w:val="18"/>
          <w:szCs w:val="18"/>
        </w:rPr>
        <w:instrText xml:space="preserve"> SEQ Figure \* ARABIC </w:instrText>
      </w:r>
      <w:r w:rsidR="00F95310" w:rsidRPr="004A4217">
        <w:rPr>
          <w:i/>
          <w:sz w:val="18"/>
          <w:szCs w:val="18"/>
        </w:rPr>
        <w:fldChar w:fldCharType="separate"/>
      </w:r>
      <w:r w:rsidR="00F410EA" w:rsidRPr="004A4217">
        <w:rPr>
          <w:i/>
          <w:noProof/>
          <w:sz w:val="18"/>
          <w:szCs w:val="18"/>
        </w:rPr>
        <w:t>1</w:t>
      </w:r>
      <w:r w:rsidR="00F95310" w:rsidRPr="004A4217">
        <w:rPr>
          <w:i/>
          <w:sz w:val="18"/>
          <w:szCs w:val="18"/>
        </w:rPr>
        <w:fldChar w:fldCharType="end"/>
      </w:r>
      <w:r w:rsidRPr="004A4217">
        <w:rPr>
          <w:i/>
          <w:sz w:val="18"/>
          <w:szCs w:val="18"/>
        </w:rPr>
        <w:t xml:space="preserve">: Scott River </w:t>
      </w:r>
      <w:r w:rsidR="004F3A6E" w:rsidRPr="004A4217">
        <w:rPr>
          <w:i/>
          <w:sz w:val="18"/>
          <w:szCs w:val="18"/>
        </w:rPr>
        <w:t>daily average d</w:t>
      </w:r>
      <w:r w:rsidRPr="004A4217">
        <w:rPr>
          <w:i/>
          <w:sz w:val="18"/>
          <w:szCs w:val="18"/>
        </w:rPr>
        <w:t>ischarge</w:t>
      </w:r>
      <w:r w:rsidR="004F3A6E" w:rsidRPr="004A4217">
        <w:rPr>
          <w:i/>
          <w:sz w:val="18"/>
          <w:szCs w:val="18"/>
        </w:rPr>
        <w:t xml:space="preserve"> </w:t>
      </w:r>
      <w:r w:rsidR="002C12A0" w:rsidRPr="004A4217">
        <w:rPr>
          <w:i/>
          <w:sz w:val="18"/>
          <w:szCs w:val="18"/>
        </w:rPr>
        <w:t>and</w:t>
      </w:r>
      <w:r w:rsidR="004F3A6E" w:rsidRPr="004A4217">
        <w:rPr>
          <w:i/>
          <w:sz w:val="18"/>
          <w:szCs w:val="18"/>
        </w:rPr>
        <w:t xml:space="preserve"> </w:t>
      </w:r>
      <w:r w:rsidR="00A85461" w:rsidRPr="004A4217">
        <w:rPr>
          <w:i/>
          <w:sz w:val="18"/>
          <w:szCs w:val="18"/>
        </w:rPr>
        <w:t xml:space="preserve">daily accumulated </w:t>
      </w:r>
      <w:proofErr w:type="gramStart"/>
      <w:r w:rsidR="004F3A6E" w:rsidRPr="004A4217">
        <w:rPr>
          <w:i/>
          <w:sz w:val="18"/>
          <w:szCs w:val="18"/>
        </w:rPr>
        <w:t xml:space="preserve">precipitation </w:t>
      </w:r>
      <w:r w:rsidRPr="004A4217">
        <w:rPr>
          <w:i/>
          <w:sz w:val="18"/>
          <w:szCs w:val="18"/>
        </w:rPr>
        <w:t xml:space="preserve"> –</w:t>
      </w:r>
      <w:proofErr w:type="gramEnd"/>
      <w:r w:rsidRPr="004A4217">
        <w:rPr>
          <w:i/>
          <w:sz w:val="18"/>
          <w:szCs w:val="18"/>
        </w:rPr>
        <w:t xml:space="preserve"> USGS </w:t>
      </w:r>
      <w:r w:rsidR="002C12A0" w:rsidRPr="004A4217">
        <w:rPr>
          <w:i/>
          <w:sz w:val="18"/>
          <w:szCs w:val="18"/>
        </w:rPr>
        <w:t xml:space="preserve">Streamflow </w:t>
      </w:r>
      <w:r w:rsidRPr="004A4217">
        <w:rPr>
          <w:i/>
          <w:sz w:val="18"/>
          <w:szCs w:val="18"/>
        </w:rPr>
        <w:t>Gage RM 2</w:t>
      </w:r>
      <w:r w:rsidR="004F3A6E" w:rsidRPr="004A4217">
        <w:rPr>
          <w:i/>
          <w:sz w:val="18"/>
          <w:szCs w:val="18"/>
        </w:rPr>
        <w:t>1 (USGS 20</w:t>
      </w:r>
      <w:r w:rsidR="00AA462A" w:rsidRPr="004A4217">
        <w:rPr>
          <w:i/>
          <w:sz w:val="18"/>
          <w:szCs w:val="18"/>
        </w:rPr>
        <w:t>20</w:t>
      </w:r>
      <w:r w:rsidR="004F3A6E" w:rsidRPr="004A4217">
        <w:rPr>
          <w:i/>
          <w:sz w:val="18"/>
          <w:szCs w:val="18"/>
        </w:rPr>
        <w:t>, provisional data) and Callahan RAWS</w:t>
      </w:r>
      <w:r w:rsidR="00B7094E" w:rsidRPr="004A4217">
        <w:rPr>
          <w:i/>
          <w:sz w:val="18"/>
          <w:szCs w:val="18"/>
        </w:rPr>
        <w:t xml:space="preserve"> </w:t>
      </w:r>
      <w:r w:rsidR="004F3A6E" w:rsidRPr="004A4217">
        <w:rPr>
          <w:i/>
          <w:sz w:val="18"/>
          <w:szCs w:val="18"/>
        </w:rPr>
        <w:t>(Western Regional Climate Center, 20</w:t>
      </w:r>
      <w:r w:rsidR="00AA462A" w:rsidRPr="004A4217">
        <w:rPr>
          <w:i/>
          <w:sz w:val="18"/>
          <w:szCs w:val="18"/>
        </w:rPr>
        <w:t>20</w:t>
      </w:r>
      <w:r w:rsidR="004F3A6E" w:rsidRPr="004A4217">
        <w:rPr>
          <w:i/>
          <w:sz w:val="18"/>
          <w:szCs w:val="18"/>
        </w:rPr>
        <w:t>)</w:t>
      </w:r>
    </w:p>
    <w:p w14:paraId="3EC29020" w14:textId="77777777" w:rsidR="00AA462A" w:rsidRDefault="00AA462A" w:rsidP="0014540D">
      <w:pPr>
        <w:pStyle w:val="Heading2"/>
      </w:pPr>
    </w:p>
    <w:p w14:paraId="1C35B562" w14:textId="492C2CE1" w:rsidR="00870150" w:rsidRDefault="0014540D" w:rsidP="0014540D">
      <w:pPr>
        <w:pStyle w:val="Heading2"/>
      </w:pPr>
      <w:bookmarkStart w:id="7" w:name="_Toc97290900"/>
      <w:r>
        <w:t xml:space="preserve">Coho Population </w:t>
      </w:r>
      <w:r w:rsidR="000C2BCA">
        <w:t>Trends in the Scott River Watershed</w:t>
      </w:r>
      <w:bookmarkEnd w:id="7"/>
    </w:p>
    <w:p w14:paraId="537C365C" w14:textId="77777777" w:rsidR="0014540D" w:rsidRDefault="0014540D" w:rsidP="00812868">
      <w:pPr>
        <w:jc w:val="both"/>
        <w:rPr>
          <w:b/>
        </w:rPr>
      </w:pPr>
    </w:p>
    <w:p w14:paraId="399D0F53" w14:textId="612B354B" w:rsidR="007E39CF" w:rsidRDefault="00507735" w:rsidP="008F1568">
      <w:pPr>
        <w:jc w:val="both"/>
      </w:pPr>
      <w:r>
        <w:t>Annual m</w:t>
      </w:r>
      <w:r w:rsidR="00B45E23">
        <w:t xml:space="preserve">onitoring of the </w:t>
      </w:r>
      <w:r w:rsidR="00A63963">
        <w:t xml:space="preserve">quantity and </w:t>
      </w:r>
      <w:r w:rsidR="00B45E23">
        <w:t xml:space="preserve">distribution of Scott </w:t>
      </w:r>
      <w:r>
        <w:t xml:space="preserve">River coho salmon </w:t>
      </w:r>
      <w:r w:rsidR="00A63963">
        <w:t xml:space="preserve">spawning </w:t>
      </w:r>
      <w:r>
        <w:t>began in 200</w:t>
      </w:r>
      <w:r w:rsidR="00873A6B">
        <w:t>1. Since that time, the surveys have</w:t>
      </w:r>
      <w:r w:rsidR="0020713E">
        <w:t xml:space="preserve"> enumerated</w:t>
      </w:r>
      <w:r>
        <w:t xml:space="preserve"> between </w:t>
      </w:r>
      <w:r w:rsidR="00BE78C8">
        <w:t>6</w:t>
      </w:r>
      <w:r w:rsidRPr="00342FBD">
        <w:t xml:space="preserve"> </w:t>
      </w:r>
      <w:r>
        <w:t>and</w:t>
      </w:r>
      <w:r w:rsidRPr="00342FBD">
        <w:t xml:space="preserve"> </w:t>
      </w:r>
      <w:r w:rsidR="005B552A">
        <w:t>960</w:t>
      </w:r>
      <w:r>
        <w:t xml:space="preserve"> </w:t>
      </w:r>
      <w:r w:rsidR="0020713E">
        <w:t>redds</w:t>
      </w:r>
      <w:r w:rsidR="00A63963">
        <w:t xml:space="preserve"> </w:t>
      </w:r>
      <w:r w:rsidR="005B552A">
        <w:t xml:space="preserve">per year </w:t>
      </w:r>
      <w:r w:rsidR="00A63963">
        <w:t>(</w:t>
      </w:r>
      <w:r w:rsidR="00A63963" w:rsidRPr="00C77E17">
        <w:rPr>
          <w:i/>
          <w:iCs/>
        </w:rPr>
        <w:t>Table 1</w:t>
      </w:r>
      <w:r w:rsidR="00A63963">
        <w:t>)</w:t>
      </w:r>
      <w:r>
        <w:t xml:space="preserve">. </w:t>
      </w:r>
      <w:r w:rsidR="00C318F4">
        <w:t>It is important to note th</w:t>
      </w:r>
      <w:r w:rsidR="00A63963">
        <w:t>at</w:t>
      </w:r>
      <w:r w:rsidR="00C318F4">
        <w:t xml:space="preserve"> s</w:t>
      </w:r>
      <w:r w:rsidR="00C318F4" w:rsidRPr="00342FBD">
        <w:t>urveys do not cover all potential spawning habitat</w:t>
      </w:r>
      <w:r w:rsidR="000C2BCA">
        <w:t>s</w:t>
      </w:r>
      <w:r w:rsidR="00C318F4" w:rsidRPr="00342FBD">
        <w:t xml:space="preserve"> and it is </w:t>
      </w:r>
      <w:r w:rsidR="000C2BCA">
        <w:t>understood</w:t>
      </w:r>
      <w:r w:rsidR="000C2BCA" w:rsidRPr="00342FBD">
        <w:t xml:space="preserve"> </w:t>
      </w:r>
      <w:r w:rsidR="00C318F4" w:rsidRPr="00342FBD">
        <w:t xml:space="preserve">that </w:t>
      </w:r>
      <w:r>
        <w:t xml:space="preserve">these figures </w:t>
      </w:r>
      <w:r w:rsidR="000C2BCA">
        <w:t>do not represent a total count of coho redds in the watershed</w:t>
      </w:r>
      <w:r w:rsidR="00C318F4" w:rsidRPr="00342FBD">
        <w:t>.</w:t>
      </w:r>
      <w:r w:rsidR="00C318F4">
        <w:t xml:space="preserve"> </w:t>
      </w:r>
      <w:r w:rsidR="000C2BCA">
        <w:t>The survey effort has attempted to</w:t>
      </w:r>
      <w:r w:rsidR="0017289E">
        <w:t xml:space="preserve"> maintain coverage of consistent index </w:t>
      </w:r>
      <w:r w:rsidR="000C2BCA">
        <w:t>reaches over the years</w:t>
      </w:r>
      <w:r w:rsidR="00873A6B">
        <w:t>,</w:t>
      </w:r>
      <w:r w:rsidR="000C2BCA">
        <w:t xml:space="preserve"> </w:t>
      </w:r>
      <w:r w:rsidR="0068190A">
        <w:t xml:space="preserve">thus </w:t>
      </w:r>
      <w:r w:rsidR="00385312">
        <w:t>ensuring</w:t>
      </w:r>
      <w:r w:rsidR="000C2BCA">
        <w:t xml:space="preserve"> </w:t>
      </w:r>
      <w:r w:rsidR="0068190A">
        <w:t xml:space="preserve">that </w:t>
      </w:r>
      <w:r w:rsidR="000C2BCA">
        <w:t>the relative number of redds observed each year is comparable.</w:t>
      </w:r>
      <w:r w:rsidR="00C318F4">
        <w:t xml:space="preserve"> </w:t>
      </w:r>
      <w:r w:rsidR="00D14B19">
        <w:t>This data</w:t>
      </w:r>
      <w:r w:rsidR="00CE6BF8">
        <w:t>,</w:t>
      </w:r>
      <w:r w:rsidR="00D14B19">
        <w:t xml:space="preserve"> in combination with the</w:t>
      </w:r>
      <w:r w:rsidR="004378F8">
        <w:t xml:space="preserve"> </w:t>
      </w:r>
      <w:r w:rsidR="00D14B19">
        <w:t xml:space="preserve">yearling juvenile </w:t>
      </w:r>
      <w:r w:rsidR="000C2BCA">
        <w:t xml:space="preserve">smolt </w:t>
      </w:r>
      <w:r w:rsidR="00D14B19">
        <w:t xml:space="preserve">emigration </w:t>
      </w:r>
      <w:r w:rsidR="00A63963">
        <w:t>abundance</w:t>
      </w:r>
      <w:r w:rsidR="00FF6D66">
        <w:t xml:space="preserve"> data</w:t>
      </w:r>
      <w:r w:rsidR="00A63963">
        <w:t xml:space="preserve"> </w:t>
      </w:r>
      <w:r w:rsidR="00D14B19">
        <w:t xml:space="preserve">collected since </w:t>
      </w:r>
      <w:r w:rsidR="000C2BCA">
        <w:t>2000</w:t>
      </w:r>
      <w:r w:rsidR="00CE6BF8">
        <w:t>,</w:t>
      </w:r>
      <w:r w:rsidR="000C2BCA">
        <w:t xml:space="preserve"> </w:t>
      </w:r>
      <w:r w:rsidR="00A85461">
        <w:t xml:space="preserve">had indicated </w:t>
      </w:r>
      <w:r w:rsidR="00D14B19">
        <w:t>a significant variation in b</w:t>
      </w:r>
      <w:r w:rsidR="00631065">
        <w:t>rood year strength, wit</w:t>
      </w:r>
      <w:r w:rsidR="001C42AB">
        <w:t xml:space="preserve">h one of the three </w:t>
      </w:r>
      <w:r w:rsidR="000C2BCA">
        <w:t xml:space="preserve">brood years </w:t>
      </w:r>
      <w:r w:rsidR="001C42AB">
        <w:t>being notably</w:t>
      </w:r>
      <w:r w:rsidR="00631065">
        <w:t xml:space="preserve"> </w:t>
      </w:r>
      <w:r w:rsidR="00631065" w:rsidRPr="00242912">
        <w:t>stronger</w:t>
      </w:r>
      <w:r w:rsidR="00F22F67">
        <w:t xml:space="preserve"> (</w:t>
      </w:r>
      <w:proofErr w:type="spellStart"/>
      <w:r w:rsidR="00E0114C">
        <w:t>Jetter</w:t>
      </w:r>
      <w:proofErr w:type="spellEnd"/>
      <w:r w:rsidR="00E0114C">
        <w:t xml:space="preserve"> et al.</w:t>
      </w:r>
      <w:r w:rsidR="00DC67F5">
        <w:t xml:space="preserve">, </w:t>
      </w:r>
      <w:r w:rsidR="00E0114C">
        <w:t>2016</w:t>
      </w:r>
      <w:r w:rsidR="00F22F67">
        <w:t>)</w:t>
      </w:r>
      <w:r w:rsidR="00631065">
        <w:t xml:space="preserve">. </w:t>
      </w:r>
      <w:r w:rsidR="00D14B19">
        <w:t>Adult coho</w:t>
      </w:r>
      <w:r w:rsidR="00B45E23">
        <w:t xml:space="preserve"> spawner escapement </w:t>
      </w:r>
      <w:r w:rsidR="00A85461">
        <w:t xml:space="preserve">(by return year) </w:t>
      </w:r>
      <w:r w:rsidR="00D14B19">
        <w:t xml:space="preserve">has been estimated since 2007 and </w:t>
      </w:r>
      <w:r w:rsidR="00B45E23">
        <w:t>is predominantly derived from the SRFCF recordings</w:t>
      </w:r>
      <w:r w:rsidR="00873A6B">
        <w:t>,</w:t>
      </w:r>
      <w:r w:rsidR="00B45E23">
        <w:t xml:space="preserve"> with adjustments made to account for spawning below th</w:t>
      </w:r>
      <w:r w:rsidR="00D14B19">
        <w:t>e migrant weir.  This data shows</w:t>
      </w:r>
      <w:r w:rsidR="00B45E23">
        <w:t xml:space="preserve"> that </w:t>
      </w:r>
      <w:r w:rsidR="00B45E23" w:rsidRPr="00342FBD">
        <w:t>adult returns to the</w:t>
      </w:r>
      <w:r w:rsidR="00B45E23">
        <w:t xml:space="preserve"> Scott </w:t>
      </w:r>
      <w:r w:rsidR="0020713E">
        <w:t>River have ranged from 63</w:t>
      </w:r>
      <w:r w:rsidR="00B45E23" w:rsidRPr="00342FBD">
        <w:t xml:space="preserve"> to 2,</w:t>
      </w:r>
      <w:r w:rsidR="0020713E">
        <w:t xml:space="preserve">752 </w:t>
      </w:r>
      <w:r w:rsidR="00B45E23">
        <w:t xml:space="preserve">fish, with an average </w:t>
      </w:r>
      <w:r w:rsidR="00B45E23" w:rsidRPr="00631065">
        <w:t xml:space="preserve">of </w:t>
      </w:r>
      <w:r w:rsidR="009002CC">
        <w:t xml:space="preserve">645 </w:t>
      </w:r>
      <w:r w:rsidR="00B45E23" w:rsidRPr="00631065">
        <w:t>adults</w:t>
      </w:r>
      <w:r w:rsidR="00A63963">
        <w:t xml:space="preserve"> </w:t>
      </w:r>
      <w:r w:rsidR="00A63963">
        <w:lastRenderedPageBreak/>
        <w:t>(</w:t>
      </w:r>
      <w:r w:rsidR="00A63963" w:rsidRPr="00C77E17">
        <w:rPr>
          <w:i/>
          <w:iCs/>
        </w:rPr>
        <w:t>Table 1</w:t>
      </w:r>
      <w:r w:rsidR="001D5621">
        <w:t>,</w:t>
      </w:r>
      <w:r w:rsidR="001D5621" w:rsidRPr="001D5621">
        <w:rPr>
          <w:b/>
          <w:bCs/>
          <w:i/>
          <w:iCs/>
          <w:sz w:val="20"/>
          <w:szCs w:val="20"/>
        </w:rPr>
        <w:t xml:space="preserve"> </w:t>
      </w:r>
      <w:proofErr w:type="spellStart"/>
      <w:r w:rsidR="00F95310" w:rsidRPr="004A4217">
        <w:rPr>
          <w:bCs/>
          <w:iCs/>
        </w:rPr>
        <w:t>Knechtle</w:t>
      </w:r>
      <w:proofErr w:type="spellEnd"/>
      <w:r w:rsidR="00F95310" w:rsidRPr="004A4217">
        <w:rPr>
          <w:bCs/>
          <w:iCs/>
        </w:rPr>
        <w:t xml:space="preserve"> and Giudice, 2020</w:t>
      </w:r>
      <w:r w:rsidR="001D5621">
        <w:rPr>
          <w:b/>
          <w:bCs/>
          <w:i/>
          <w:iCs/>
          <w:sz w:val="20"/>
          <w:szCs w:val="20"/>
        </w:rPr>
        <w:t>).</w:t>
      </w:r>
      <w:r w:rsidR="00B45E23">
        <w:t xml:space="preserve"> </w:t>
      </w:r>
      <w:r w:rsidR="007B58F0" w:rsidRPr="00D368EB">
        <w:t>The</w:t>
      </w:r>
      <w:r w:rsidR="00A833FC" w:rsidRPr="00D368EB">
        <w:t xml:space="preserve"> </w:t>
      </w:r>
      <w:r w:rsidR="00CF19B5" w:rsidRPr="00D368EB">
        <w:t>brood year</w:t>
      </w:r>
      <w:r w:rsidR="00A833FC" w:rsidRPr="00D368EB">
        <w:t xml:space="preserve"> </w:t>
      </w:r>
      <w:r w:rsidR="00622091" w:rsidRPr="00D368EB">
        <w:t>discussed in this report</w:t>
      </w:r>
      <w:r w:rsidR="00D368EB" w:rsidRPr="00D368EB">
        <w:t xml:space="preserve"> </w:t>
      </w:r>
      <w:r w:rsidR="00873A6B">
        <w:t>is comprised</w:t>
      </w:r>
      <w:r w:rsidR="006116BB" w:rsidRPr="00D368EB">
        <w:t xml:space="preserve"> of </w:t>
      </w:r>
      <w:r w:rsidR="004378F8" w:rsidRPr="00D368EB">
        <w:t xml:space="preserve">the progeny of </w:t>
      </w:r>
      <w:r w:rsidR="006116BB" w:rsidRPr="00D368EB">
        <w:t xml:space="preserve">a return </w:t>
      </w:r>
      <w:r w:rsidR="00D368EB" w:rsidRPr="00D368EB">
        <w:t>of 382</w:t>
      </w:r>
      <w:r w:rsidR="00DD2093" w:rsidRPr="00D368EB">
        <w:t xml:space="preserve"> </w:t>
      </w:r>
      <w:r w:rsidR="004378F8" w:rsidRPr="00D368EB">
        <w:t xml:space="preserve">adult </w:t>
      </w:r>
      <w:r w:rsidR="006116BB" w:rsidRPr="00D368EB">
        <w:t>fish</w:t>
      </w:r>
      <w:r w:rsidR="00A833FC" w:rsidRPr="00D368EB">
        <w:t xml:space="preserve"> in 201</w:t>
      </w:r>
      <w:r w:rsidR="00D368EB" w:rsidRPr="00D368EB">
        <w:t>7, which was a below average year</w:t>
      </w:r>
      <w:r w:rsidR="00873A6B">
        <w:t xml:space="preserve"> for returns</w:t>
      </w:r>
      <w:r w:rsidR="003B3772" w:rsidRPr="00D368EB">
        <w:t>.</w:t>
      </w:r>
    </w:p>
    <w:p w14:paraId="7ABCF915" w14:textId="77777777" w:rsidR="008F1568" w:rsidRDefault="008F1568" w:rsidP="003235F7">
      <w:pPr>
        <w:pStyle w:val="Caption"/>
        <w:keepNext/>
        <w:spacing w:after="0"/>
        <w:rPr>
          <w:b w:val="0"/>
          <w:bCs w:val="0"/>
          <w:i/>
          <w:iCs/>
          <w:color w:val="auto"/>
          <w:sz w:val="20"/>
          <w:szCs w:val="20"/>
        </w:rPr>
      </w:pPr>
    </w:p>
    <w:p w14:paraId="7C1C0D62" w14:textId="77777777" w:rsidR="008F1568" w:rsidRDefault="008F1568" w:rsidP="003235F7">
      <w:pPr>
        <w:pStyle w:val="Caption"/>
        <w:keepNext/>
        <w:spacing w:after="0"/>
        <w:rPr>
          <w:b w:val="0"/>
          <w:bCs w:val="0"/>
          <w:i/>
          <w:iCs/>
          <w:color w:val="auto"/>
          <w:sz w:val="20"/>
          <w:szCs w:val="20"/>
        </w:rPr>
      </w:pPr>
    </w:p>
    <w:p w14:paraId="1D60C2A5" w14:textId="7E9B36C1" w:rsidR="008F672F" w:rsidRPr="004A4217" w:rsidRDefault="00E65E3F" w:rsidP="008F1568">
      <w:pPr>
        <w:pStyle w:val="Caption"/>
        <w:keepNext/>
        <w:spacing w:after="0"/>
        <w:rPr>
          <w:b w:val="0"/>
          <w:bCs w:val="0"/>
          <w:i/>
          <w:iCs/>
          <w:color w:val="auto"/>
        </w:rPr>
      </w:pPr>
      <w:r w:rsidRPr="004A4217">
        <w:rPr>
          <w:b w:val="0"/>
          <w:bCs w:val="0"/>
          <w:i/>
          <w:iCs/>
          <w:color w:val="auto"/>
        </w:rPr>
        <w:t xml:space="preserve">Table </w:t>
      </w:r>
      <w:r w:rsidR="00F95310" w:rsidRPr="004A4217">
        <w:rPr>
          <w:b w:val="0"/>
          <w:bCs w:val="0"/>
          <w:i/>
          <w:iCs/>
          <w:color w:val="auto"/>
        </w:rPr>
        <w:fldChar w:fldCharType="begin"/>
      </w:r>
      <w:r w:rsidR="00F901D9" w:rsidRPr="004A4217">
        <w:rPr>
          <w:b w:val="0"/>
          <w:bCs w:val="0"/>
          <w:i/>
          <w:iCs/>
          <w:color w:val="auto"/>
        </w:rPr>
        <w:instrText xml:space="preserve"> SEQ Table \* ARABIC </w:instrText>
      </w:r>
      <w:r w:rsidR="00F95310" w:rsidRPr="004A4217">
        <w:rPr>
          <w:b w:val="0"/>
          <w:bCs w:val="0"/>
          <w:i/>
          <w:iCs/>
          <w:color w:val="auto"/>
        </w:rPr>
        <w:fldChar w:fldCharType="separate"/>
      </w:r>
      <w:r w:rsidR="006876E6" w:rsidRPr="004A4217">
        <w:rPr>
          <w:b w:val="0"/>
          <w:bCs w:val="0"/>
          <w:i/>
          <w:iCs/>
          <w:noProof/>
          <w:color w:val="auto"/>
        </w:rPr>
        <w:t>1</w:t>
      </w:r>
      <w:r w:rsidR="00F95310" w:rsidRPr="004A4217">
        <w:rPr>
          <w:b w:val="0"/>
          <w:bCs w:val="0"/>
          <w:i/>
          <w:iCs/>
          <w:noProof/>
          <w:color w:val="auto"/>
        </w:rPr>
        <w:fldChar w:fldCharType="end"/>
      </w:r>
      <w:r w:rsidRPr="004A4217">
        <w:rPr>
          <w:b w:val="0"/>
          <w:bCs w:val="0"/>
          <w:i/>
          <w:iCs/>
          <w:color w:val="auto"/>
        </w:rPr>
        <w:t>.</w:t>
      </w:r>
      <w:r w:rsidR="00515359" w:rsidRPr="004A4217">
        <w:rPr>
          <w:b w:val="0"/>
          <w:bCs w:val="0"/>
          <w:i/>
          <w:iCs/>
          <w:color w:val="auto"/>
        </w:rPr>
        <w:t xml:space="preserve"> </w:t>
      </w:r>
      <w:r w:rsidRPr="004A4217">
        <w:rPr>
          <w:b w:val="0"/>
          <w:bCs w:val="0"/>
          <w:i/>
          <w:iCs/>
          <w:color w:val="auto"/>
        </w:rPr>
        <w:t xml:space="preserve">Coho </w:t>
      </w:r>
      <w:r w:rsidR="00E73B7F" w:rsidRPr="004A4217">
        <w:rPr>
          <w:b w:val="0"/>
          <w:bCs w:val="0"/>
          <w:i/>
          <w:iCs/>
          <w:color w:val="auto"/>
        </w:rPr>
        <w:t>redds and abundance</w:t>
      </w:r>
      <w:r w:rsidRPr="004A4217">
        <w:rPr>
          <w:b w:val="0"/>
          <w:bCs w:val="0"/>
          <w:i/>
          <w:iCs/>
          <w:color w:val="auto"/>
        </w:rPr>
        <w:t xml:space="preserve"> in the Scott River acro</w:t>
      </w:r>
      <w:r w:rsidR="006116BB" w:rsidRPr="004A4217">
        <w:rPr>
          <w:b w:val="0"/>
          <w:bCs w:val="0"/>
          <w:i/>
          <w:iCs/>
          <w:color w:val="auto"/>
        </w:rPr>
        <w:t>ss all Brood Years (</w:t>
      </w:r>
      <w:r w:rsidR="00BC4724" w:rsidRPr="004A4217">
        <w:rPr>
          <w:b w:val="0"/>
          <w:bCs w:val="0"/>
          <w:i/>
          <w:iCs/>
          <w:color w:val="auto"/>
        </w:rPr>
        <w:t>Magranet</w:t>
      </w:r>
      <w:r w:rsidR="00F81892" w:rsidRPr="004A4217">
        <w:rPr>
          <w:b w:val="0"/>
          <w:bCs w:val="0"/>
          <w:i/>
          <w:iCs/>
          <w:color w:val="auto"/>
        </w:rPr>
        <w:t>,</w:t>
      </w:r>
      <w:r w:rsidR="00BC4724" w:rsidRPr="004A4217">
        <w:rPr>
          <w:b w:val="0"/>
          <w:bCs w:val="0"/>
          <w:i/>
          <w:iCs/>
          <w:color w:val="auto"/>
        </w:rPr>
        <w:t xml:space="preserve"> 201</w:t>
      </w:r>
      <w:r w:rsidR="00515359" w:rsidRPr="004A4217">
        <w:rPr>
          <w:b w:val="0"/>
          <w:bCs w:val="0"/>
          <w:i/>
          <w:iCs/>
          <w:color w:val="auto"/>
        </w:rPr>
        <w:t>7</w:t>
      </w:r>
      <w:r w:rsidR="00F81892" w:rsidRPr="004A4217">
        <w:rPr>
          <w:b w:val="0"/>
          <w:bCs w:val="0"/>
          <w:i/>
          <w:iCs/>
          <w:color w:val="auto"/>
        </w:rPr>
        <w:t>;</w:t>
      </w:r>
      <w:r w:rsidRPr="004A4217">
        <w:rPr>
          <w:b w:val="0"/>
          <w:bCs w:val="0"/>
          <w:i/>
          <w:iCs/>
          <w:color w:val="auto"/>
        </w:rPr>
        <w:t xml:space="preserve"> </w:t>
      </w:r>
      <w:proofErr w:type="spellStart"/>
      <w:r w:rsidR="00933DCE" w:rsidRPr="004A4217">
        <w:rPr>
          <w:b w:val="0"/>
          <w:bCs w:val="0"/>
          <w:i/>
          <w:iCs/>
          <w:color w:val="auto"/>
        </w:rPr>
        <w:t>Knechtle</w:t>
      </w:r>
      <w:proofErr w:type="spellEnd"/>
      <w:r w:rsidR="00933DCE" w:rsidRPr="004A4217">
        <w:rPr>
          <w:b w:val="0"/>
          <w:bCs w:val="0"/>
          <w:i/>
          <w:iCs/>
          <w:color w:val="auto"/>
        </w:rPr>
        <w:t xml:space="preserve"> and Giudice, 20</w:t>
      </w:r>
      <w:r w:rsidR="008D554D" w:rsidRPr="004A4217">
        <w:rPr>
          <w:b w:val="0"/>
          <w:bCs w:val="0"/>
          <w:i/>
          <w:iCs/>
          <w:color w:val="auto"/>
        </w:rPr>
        <w:t>2</w:t>
      </w:r>
      <w:r w:rsidR="00AA462A" w:rsidRPr="004A4217">
        <w:rPr>
          <w:b w:val="0"/>
          <w:bCs w:val="0"/>
          <w:i/>
          <w:iCs/>
          <w:color w:val="auto"/>
        </w:rPr>
        <w:t>1</w:t>
      </w:r>
      <w:r w:rsidRPr="004A4217">
        <w:rPr>
          <w:b w:val="0"/>
          <w:bCs w:val="0"/>
          <w:i/>
          <w:iCs/>
          <w:color w:val="auto"/>
        </w:rPr>
        <w:t>).</w:t>
      </w:r>
    </w:p>
    <w:tbl>
      <w:tblPr>
        <w:tblW w:w="8483" w:type="dxa"/>
        <w:tblInd w:w="93" w:type="dxa"/>
        <w:tblLook w:val="04A0" w:firstRow="1" w:lastRow="0" w:firstColumn="1" w:lastColumn="0" w:noHBand="0" w:noVBand="1"/>
      </w:tblPr>
      <w:tblGrid>
        <w:gridCol w:w="1953"/>
        <w:gridCol w:w="2578"/>
        <w:gridCol w:w="3952"/>
      </w:tblGrid>
      <w:tr w:rsidR="00A6532B" w:rsidRPr="00A6532B" w14:paraId="7A3F8579" w14:textId="77777777" w:rsidTr="00A6532B">
        <w:trPr>
          <w:trHeight w:val="640"/>
        </w:trPr>
        <w:tc>
          <w:tcPr>
            <w:tcW w:w="1953" w:type="dxa"/>
            <w:tcBorders>
              <w:top w:val="nil"/>
              <w:left w:val="nil"/>
              <w:bottom w:val="nil"/>
              <w:right w:val="nil"/>
            </w:tcBorders>
            <w:shd w:val="clear" w:color="auto" w:fill="auto"/>
            <w:vAlign w:val="bottom"/>
            <w:hideMark/>
          </w:tcPr>
          <w:p w14:paraId="2D5C24D7" w14:textId="77777777" w:rsidR="00A6532B" w:rsidRPr="00FF0B95" w:rsidRDefault="00A6532B" w:rsidP="00A6532B">
            <w:pPr>
              <w:jc w:val="center"/>
              <w:rPr>
                <w:rFonts w:ascii="Times" w:eastAsia="Times New Roman" w:hAnsi="Times" w:cs="Times New Roman"/>
                <w:b/>
                <w:color w:val="000000"/>
              </w:rPr>
            </w:pPr>
            <w:r w:rsidRPr="00FF0B95">
              <w:rPr>
                <w:rFonts w:ascii="Times" w:eastAsia="Times New Roman" w:hAnsi="Times" w:cs="Times New Roman"/>
                <w:b/>
                <w:color w:val="000000"/>
              </w:rPr>
              <w:t>Year</w:t>
            </w:r>
          </w:p>
        </w:tc>
        <w:tc>
          <w:tcPr>
            <w:tcW w:w="2578" w:type="dxa"/>
            <w:tcBorders>
              <w:top w:val="nil"/>
              <w:left w:val="nil"/>
              <w:bottom w:val="nil"/>
              <w:right w:val="nil"/>
            </w:tcBorders>
            <w:shd w:val="clear" w:color="auto" w:fill="auto"/>
            <w:vAlign w:val="bottom"/>
            <w:hideMark/>
          </w:tcPr>
          <w:p w14:paraId="42FE06B3" w14:textId="77777777" w:rsidR="00A6532B" w:rsidRPr="00FF0B95" w:rsidRDefault="00A6532B" w:rsidP="00A6532B">
            <w:pPr>
              <w:jc w:val="center"/>
              <w:rPr>
                <w:rFonts w:ascii="Times" w:eastAsia="Times New Roman" w:hAnsi="Times" w:cs="Times New Roman"/>
                <w:b/>
                <w:color w:val="000000"/>
              </w:rPr>
            </w:pPr>
            <w:r w:rsidRPr="00FF0B95">
              <w:rPr>
                <w:rFonts w:ascii="Times" w:eastAsia="Times New Roman" w:hAnsi="Times" w:cs="Times New Roman"/>
                <w:b/>
                <w:color w:val="000000"/>
              </w:rPr>
              <w:t>Total Redds Documented</w:t>
            </w:r>
          </w:p>
        </w:tc>
        <w:tc>
          <w:tcPr>
            <w:tcW w:w="3952" w:type="dxa"/>
            <w:tcBorders>
              <w:top w:val="nil"/>
              <w:left w:val="nil"/>
              <w:bottom w:val="nil"/>
              <w:right w:val="nil"/>
            </w:tcBorders>
            <w:shd w:val="clear" w:color="auto" w:fill="auto"/>
            <w:vAlign w:val="bottom"/>
            <w:hideMark/>
          </w:tcPr>
          <w:p w14:paraId="2653DC84" w14:textId="77777777" w:rsidR="00A6532B" w:rsidRPr="00FF0B95" w:rsidRDefault="00A6532B" w:rsidP="00A6532B">
            <w:pPr>
              <w:jc w:val="center"/>
              <w:rPr>
                <w:rFonts w:ascii="Times" w:eastAsia="Times New Roman" w:hAnsi="Times" w:cs="Times New Roman"/>
                <w:b/>
                <w:color w:val="000000"/>
              </w:rPr>
            </w:pPr>
            <w:r w:rsidRPr="00FF0B95">
              <w:rPr>
                <w:rFonts w:ascii="Times" w:eastAsia="Times New Roman" w:hAnsi="Times" w:cs="Times New Roman"/>
                <w:b/>
                <w:color w:val="000000"/>
              </w:rPr>
              <w:t>Estimated Coho Spawner Escapement</w:t>
            </w:r>
          </w:p>
        </w:tc>
      </w:tr>
      <w:tr w:rsidR="00A6532B" w:rsidRPr="00A6532B" w14:paraId="35AFA63B" w14:textId="77777777" w:rsidTr="00BA0A21">
        <w:trPr>
          <w:trHeight w:val="260"/>
        </w:trPr>
        <w:tc>
          <w:tcPr>
            <w:tcW w:w="1953" w:type="dxa"/>
            <w:tcBorders>
              <w:top w:val="single" w:sz="8" w:space="0" w:color="auto"/>
              <w:left w:val="single" w:sz="8" w:space="0" w:color="auto"/>
              <w:bottom w:val="single" w:sz="4" w:space="0" w:color="auto"/>
              <w:right w:val="single" w:sz="4" w:space="0" w:color="auto"/>
            </w:tcBorders>
            <w:shd w:val="clear" w:color="auto" w:fill="auto"/>
            <w:noWrap/>
            <w:vAlign w:val="bottom"/>
            <w:hideMark/>
          </w:tcPr>
          <w:p w14:paraId="71F064C5" w14:textId="77777777" w:rsidR="00A6532B" w:rsidRPr="00A6532B" w:rsidRDefault="00A6532B" w:rsidP="00A6532B">
            <w:pPr>
              <w:jc w:val="center"/>
              <w:rPr>
                <w:rFonts w:ascii="Times" w:eastAsia="Times New Roman" w:hAnsi="Times" w:cs="Times New Roman"/>
                <w:color w:val="000000"/>
              </w:rPr>
            </w:pPr>
            <w:r w:rsidRPr="00A6532B">
              <w:rPr>
                <w:rFonts w:ascii="Times" w:eastAsia="Times New Roman" w:hAnsi="Times" w:cs="Times New Roman"/>
                <w:color w:val="000000"/>
              </w:rPr>
              <w:t>2001*</w:t>
            </w:r>
          </w:p>
        </w:tc>
        <w:tc>
          <w:tcPr>
            <w:tcW w:w="2578" w:type="dxa"/>
            <w:tcBorders>
              <w:top w:val="single" w:sz="8" w:space="0" w:color="auto"/>
              <w:left w:val="nil"/>
              <w:bottom w:val="single" w:sz="4" w:space="0" w:color="auto"/>
              <w:right w:val="single" w:sz="4" w:space="0" w:color="auto"/>
            </w:tcBorders>
            <w:shd w:val="clear" w:color="auto" w:fill="auto"/>
            <w:noWrap/>
            <w:vAlign w:val="bottom"/>
            <w:hideMark/>
          </w:tcPr>
          <w:p w14:paraId="2E56D679" w14:textId="77777777" w:rsidR="00A6532B" w:rsidRPr="00A6532B" w:rsidRDefault="005B552A" w:rsidP="00A6532B">
            <w:pPr>
              <w:jc w:val="center"/>
              <w:rPr>
                <w:rFonts w:ascii="Times" w:eastAsia="Times New Roman" w:hAnsi="Times" w:cs="Times New Roman"/>
                <w:color w:val="000000"/>
              </w:rPr>
            </w:pPr>
            <w:r>
              <w:rPr>
                <w:rFonts w:ascii="Times" w:eastAsia="Times New Roman" w:hAnsi="Times" w:cs="Times New Roman"/>
                <w:color w:val="000000"/>
              </w:rPr>
              <w:t>211</w:t>
            </w:r>
          </w:p>
        </w:tc>
        <w:tc>
          <w:tcPr>
            <w:tcW w:w="3952" w:type="dxa"/>
            <w:tcBorders>
              <w:top w:val="single" w:sz="8" w:space="0" w:color="auto"/>
              <w:left w:val="nil"/>
              <w:bottom w:val="single" w:sz="4" w:space="0" w:color="auto"/>
              <w:right w:val="single" w:sz="8" w:space="0" w:color="auto"/>
            </w:tcBorders>
            <w:shd w:val="clear" w:color="auto" w:fill="auto"/>
            <w:noWrap/>
            <w:vAlign w:val="bottom"/>
            <w:hideMark/>
          </w:tcPr>
          <w:p w14:paraId="546EB201" w14:textId="77777777" w:rsidR="00A6532B" w:rsidRPr="00A6532B" w:rsidRDefault="00A6532B" w:rsidP="00A6532B">
            <w:pPr>
              <w:jc w:val="center"/>
              <w:rPr>
                <w:rFonts w:ascii="Times" w:eastAsia="Times New Roman" w:hAnsi="Times" w:cs="Times New Roman"/>
                <w:color w:val="000000"/>
              </w:rPr>
            </w:pPr>
            <w:r w:rsidRPr="00A6532B">
              <w:rPr>
                <w:rFonts w:ascii="Times" w:eastAsia="Times New Roman" w:hAnsi="Times" w:cs="Times New Roman"/>
                <w:color w:val="000000"/>
              </w:rPr>
              <w:t>ND</w:t>
            </w:r>
          </w:p>
        </w:tc>
      </w:tr>
      <w:tr w:rsidR="00A6532B" w:rsidRPr="00A6532B" w14:paraId="036C9899" w14:textId="77777777" w:rsidTr="00BA0A21">
        <w:trPr>
          <w:trHeight w:val="260"/>
        </w:trPr>
        <w:tc>
          <w:tcPr>
            <w:tcW w:w="1953" w:type="dxa"/>
            <w:tcBorders>
              <w:top w:val="nil"/>
              <w:left w:val="single" w:sz="8" w:space="0" w:color="auto"/>
              <w:bottom w:val="single" w:sz="4" w:space="0" w:color="auto"/>
              <w:right w:val="single" w:sz="4" w:space="0" w:color="auto"/>
            </w:tcBorders>
            <w:shd w:val="clear" w:color="auto" w:fill="D9D9D9" w:themeFill="background1" w:themeFillShade="D9"/>
            <w:noWrap/>
            <w:vAlign w:val="bottom"/>
            <w:hideMark/>
          </w:tcPr>
          <w:p w14:paraId="2E89056B" w14:textId="77777777" w:rsidR="00A6532B" w:rsidRPr="00A6532B" w:rsidRDefault="00A6532B" w:rsidP="00A6532B">
            <w:pPr>
              <w:jc w:val="center"/>
              <w:rPr>
                <w:rFonts w:ascii="Times" w:eastAsia="Times New Roman" w:hAnsi="Times" w:cs="Times New Roman"/>
                <w:color w:val="000000"/>
              </w:rPr>
            </w:pPr>
            <w:r w:rsidRPr="00A6532B">
              <w:rPr>
                <w:rFonts w:ascii="Times" w:eastAsia="Times New Roman" w:hAnsi="Times" w:cs="Times New Roman"/>
                <w:color w:val="000000"/>
              </w:rPr>
              <w:t>2002*</w:t>
            </w:r>
          </w:p>
        </w:tc>
        <w:tc>
          <w:tcPr>
            <w:tcW w:w="2578" w:type="dxa"/>
            <w:tcBorders>
              <w:top w:val="nil"/>
              <w:left w:val="nil"/>
              <w:bottom w:val="single" w:sz="4" w:space="0" w:color="auto"/>
              <w:right w:val="single" w:sz="4" w:space="0" w:color="auto"/>
            </w:tcBorders>
            <w:shd w:val="clear" w:color="auto" w:fill="D9D9D9" w:themeFill="background1" w:themeFillShade="D9"/>
            <w:noWrap/>
            <w:vAlign w:val="bottom"/>
            <w:hideMark/>
          </w:tcPr>
          <w:p w14:paraId="59A1A77F" w14:textId="77777777" w:rsidR="00A6532B" w:rsidRPr="00A6532B" w:rsidRDefault="00A6532B" w:rsidP="00A6532B">
            <w:pPr>
              <w:jc w:val="center"/>
              <w:rPr>
                <w:rFonts w:ascii="Times" w:eastAsia="Times New Roman" w:hAnsi="Times" w:cs="Times New Roman"/>
                <w:color w:val="000000"/>
              </w:rPr>
            </w:pPr>
            <w:r w:rsidRPr="00A6532B">
              <w:rPr>
                <w:rFonts w:ascii="Times" w:eastAsia="Times New Roman" w:hAnsi="Times" w:cs="Times New Roman"/>
                <w:color w:val="000000"/>
              </w:rPr>
              <w:t>17</w:t>
            </w:r>
          </w:p>
        </w:tc>
        <w:tc>
          <w:tcPr>
            <w:tcW w:w="3952" w:type="dxa"/>
            <w:tcBorders>
              <w:top w:val="nil"/>
              <w:left w:val="nil"/>
              <w:bottom w:val="single" w:sz="4" w:space="0" w:color="auto"/>
              <w:right w:val="single" w:sz="8" w:space="0" w:color="auto"/>
            </w:tcBorders>
            <w:shd w:val="clear" w:color="auto" w:fill="D9D9D9" w:themeFill="background1" w:themeFillShade="D9"/>
            <w:noWrap/>
            <w:vAlign w:val="bottom"/>
            <w:hideMark/>
          </w:tcPr>
          <w:p w14:paraId="29A393DF" w14:textId="77777777" w:rsidR="00A6532B" w:rsidRPr="00A6532B" w:rsidRDefault="00A6532B" w:rsidP="00A6532B">
            <w:pPr>
              <w:jc w:val="center"/>
              <w:rPr>
                <w:rFonts w:ascii="Times" w:eastAsia="Times New Roman" w:hAnsi="Times" w:cs="Times New Roman"/>
                <w:color w:val="000000"/>
              </w:rPr>
            </w:pPr>
            <w:r w:rsidRPr="00A6532B">
              <w:rPr>
                <w:rFonts w:ascii="Times" w:eastAsia="Times New Roman" w:hAnsi="Times" w:cs="Times New Roman"/>
                <w:color w:val="000000"/>
              </w:rPr>
              <w:t>ND</w:t>
            </w:r>
          </w:p>
        </w:tc>
      </w:tr>
      <w:tr w:rsidR="00A6532B" w:rsidRPr="00A6532B" w14:paraId="55F91BD7" w14:textId="77777777" w:rsidTr="00DD2093">
        <w:trPr>
          <w:trHeight w:val="260"/>
        </w:trPr>
        <w:tc>
          <w:tcPr>
            <w:tcW w:w="1953" w:type="dxa"/>
            <w:tcBorders>
              <w:top w:val="nil"/>
              <w:left w:val="single" w:sz="8" w:space="0" w:color="auto"/>
              <w:bottom w:val="single" w:sz="4" w:space="0" w:color="auto"/>
              <w:right w:val="single" w:sz="4" w:space="0" w:color="auto"/>
            </w:tcBorders>
            <w:shd w:val="clear" w:color="auto" w:fill="FFFFFF" w:themeFill="background1"/>
            <w:noWrap/>
            <w:vAlign w:val="bottom"/>
            <w:hideMark/>
          </w:tcPr>
          <w:p w14:paraId="7826DD1A" w14:textId="77777777" w:rsidR="00A6532B" w:rsidRPr="00A6532B" w:rsidRDefault="00A6532B" w:rsidP="00A6532B">
            <w:pPr>
              <w:jc w:val="center"/>
              <w:rPr>
                <w:rFonts w:ascii="Times" w:eastAsia="Times New Roman" w:hAnsi="Times" w:cs="Times New Roman"/>
                <w:color w:val="000000"/>
              </w:rPr>
            </w:pPr>
            <w:r w:rsidRPr="00A6532B">
              <w:rPr>
                <w:rFonts w:ascii="Times" w:eastAsia="Times New Roman" w:hAnsi="Times" w:cs="Times New Roman"/>
                <w:color w:val="000000"/>
              </w:rPr>
              <w:t>2003</w:t>
            </w:r>
          </w:p>
        </w:tc>
        <w:tc>
          <w:tcPr>
            <w:tcW w:w="2578" w:type="dxa"/>
            <w:tcBorders>
              <w:top w:val="nil"/>
              <w:left w:val="nil"/>
              <w:bottom w:val="single" w:sz="4" w:space="0" w:color="auto"/>
              <w:right w:val="single" w:sz="4" w:space="0" w:color="auto"/>
            </w:tcBorders>
            <w:shd w:val="clear" w:color="auto" w:fill="FFFFFF" w:themeFill="background1"/>
            <w:noWrap/>
            <w:vAlign w:val="bottom"/>
            <w:hideMark/>
          </w:tcPr>
          <w:p w14:paraId="05FD1F24" w14:textId="77777777" w:rsidR="00A6532B" w:rsidRPr="00A6532B" w:rsidRDefault="00676DE3" w:rsidP="00A6532B">
            <w:pPr>
              <w:jc w:val="center"/>
              <w:rPr>
                <w:rFonts w:ascii="Times" w:eastAsia="Times New Roman" w:hAnsi="Times" w:cs="Times New Roman"/>
                <w:color w:val="000000"/>
              </w:rPr>
            </w:pPr>
            <w:r>
              <w:rPr>
                <w:rFonts w:ascii="Times" w:eastAsia="Times New Roman" w:hAnsi="Times" w:cs="Times New Roman"/>
                <w:color w:val="000000"/>
              </w:rPr>
              <w:t>6</w:t>
            </w:r>
          </w:p>
        </w:tc>
        <w:tc>
          <w:tcPr>
            <w:tcW w:w="3952" w:type="dxa"/>
            <w:tcBorders>
              <w:top w:val="nil"/>
              <w:left w:val="nil"/>
              <w:bottom w:val="single" w:sz="4" w:space="0" w:color="auto"/>
              <w:right w:val="single" w:sz="8" w:space="0" w:color="auto"/>
            </w:tcBorders>
            <w:shd w:val="clear" w:color="auto" w:fill="FFFFFF" w:themeFill="background1"/>
            <w:noWrap/>
            <w:vAlign w:val="bottom"/>
            <w:hideMark/>
          </w:tcPr>
          <w:p w14:paraId="5AA062BF" w14:textId="77777777" w:rsidR="00A6532B" w:rsidRPr="00A6532B" w:rsidRDefault="00A6532B" w:rsidP="00A6532B">
            <w:pPr>
              <w:jc w:val="center"/>
              <w:rPr>
                <w:rFonts w:ascii="Times" w:eastAsia="Times New Roman" w:hAnsi="Times" w:cs="Times New Roman"/>
                <w:color w:val="000000"/>
              </w:rPr>
            </w:pPr>
            <w:r w:rsidRPr="00A6532B">
              <w:rPr>
                <w:rFonts w:ascii="Times" w:eastAsia="Times New Roman" w:hAnsi="Times" w:cs="Times New Roman"/>
                <w:color w:val="000000"/>
              </w:rPr>
              <w:t>ND</w:t>
            </w:r>
          </w:p>
        </w:tc>
      </w:tr>
      <w:tr w:rsidR="00A6532B" w:rsidRPr="00A6532B" w14:paraId="75EA167B" w14:textId="77777777" w:rsidTr="00211090">
        <w:trPr>
          <w:trHeight w:val="260"/>
        </w:trPr>
        <w:tc>
          <w:tcPr>
            <w:tcW w:w="1953" w:type="dxa"/>
            <w:tcBorders>
              <w:top w:val="nil"/>
              <w:left w:val="single" w:sz="8" w:space="0" w:color="auto"/>
              <w:bottom w:val="single" w:sz="4" w:space="0" w:color="auto"/>
              <w:right w:val="single" w:sz="4" w:space="0" w:color="auto"/>
            </w:tcBorders>
            <w:shd w:val="clear" w:color="auto" w:fill="auto"/>
            <w:noWrap/>
            <w:vAlign w:val="bottom"/>
            <w:hideMark/>
          </w:tcPr>
          <w:p w14:paraId="50ADFADE" w14:textId="77777777" w:rsidR="00A6532B" w:rsidRPr="00A6532B" w:rsidRDefault="00A6532B" w:rsidP="00A6532B">
            <w:pPr>
              <w:jc w:val="center"/>
              <w:rPr>
                <w:rFonts w:ascii="Times" w:eastAsia="Times New Roman" w:hAnsi="Times" w:cs="Times New Roman"/>
                <w:color w:val="000000"/>
              </w:rPr>
            </w:pPr>
            <w:r w:rsidRPr="00A6532B">
              <w:rPr>
                <w:rFonts w:ascii="Times" w:eastAsia="Times New Roman" w:hAnsi="Times" w:cs="Times New Roman"/>
                <w:color w:val="000000"/>
              </w:rPr>
              <w:t>2004</w:t>
            </w:r>
          </w:p>
        </w:tc>
        <w:tc>
          <w:tcPr>
            <w:tcW w:w="2578" w:type="dxa"/>
            <w:tcBorders>
              <w:top w:val="nil"/>
              <w:left w:val="nil"/>
              <w:bottom w:val="single" w:sz="4" w:space="0" w:color="auto"/>
              <w:right w:val="single" w:sz="4" w:space="0" w:color="auto"/>
            </w:tcBorders>
            <w:shd w:val="clear" w:color="auto" w:fill="auto"/>
            <w:noWrap/>
            <w:vAlign w:val="bottom"/>
            <w:hideMark/>
          </w:tcPr>
          <w:p w14:paraId="3D7E08D7" w14:textId="77777777" w:rsidR="00A6532B" w:rsidRPr="00A6532B" w:rsidRDefault="005B552A" w:rsidP="00A6532B">
            <w:pPr>
              <w:jc w:val="center"/>
              <w:rPr>
                <w:rFonts w:ascii="Times" w:eastAsia="Times New Roman" w:hAnsi="Times" w:cs="Times New Roman"/>
                <w:color w:val="000000"/>
              </w:rPr>
            </w:pPr>
            <w:r>
              <w:rPr>
                <w:rFonts w:ascii="Times" w:eastAsia="Times New Roman" w:hAnsi="Times" w:cs="Times New Roman"/>
                <w:color w:val="000000"/>
              </w:rPr>
              <w:t>960</w:t>
            </w:r>
          </w:p>
        </w:tc>
        <w:tc>
          <w:tcPr>
            <w:tcW w:w="3952" w:type="dxa"/>
            <w:tcBorders>
              <w:top w:val="nil"/>
              <w:left w:val="nil"/>
              <w:bottom w:val="single" w:sz="4" w:space="0" w:color="auto"/>
              <w:right w:val="single" w:sz="8" w:space="0" w:color="auto"/>
            </w:tcBorders>
            <w:shd w:val="clear" w:color="auto" w:fill="auto"/>
            <w:noWrap/>
            <w:vAlign w:val="bottom"/>
            <w:hideMark/>
          </w:tcPr>
          <w:p w14:paraId="2725F30E" w14:textId="77777777" w:rsidR="00A6532B" w:rsidRPr="00A6532B" w:rsidRDefault="00A6532B" w:rsidP="00A6532B">
            <w:pPr>
              <w:jc w:val="center"/>
              <w:rPr>
                <w:rFonts w:ascii="Times" w:eastAsia="Times New Roman" w:hAnsi="Times" w:cs="Times New Roman"/>
                <w:color w:val="000000"/>
              </w:rPr>
            </w:pPr>
            <w:r w:rsidRPr="00A6532B">
              <w:rPr>
                <w:rFonts w:ascii="Times" w:eastAsia="Times New Roman" w:hAnsi="Times" w:cs="Times New Roman"/>
                <w:color w:val="000000"/>
              </w:rPr>
              <w:t>ND</w:t>
            </w:r>
          </w:p>
        </w:tc>
      </w:tr>
      <w:tr w:rsidR="00A6532B" w:rsidRPr="00A6532B" w14:paraId="3D14708B" w14:textId="77777777" w:rsidTr="00BA0A21">
        <w:trPr>
          <w:trHeight w:val="260"/>
        </w:trPr>
        <w:tc>
          <w:tcPr>
            <w:tcW w:w="1953" w:type="dxa"/>
            <w:tcBorders>
              <w:top w:val="nil"/>
              <w:left w:val="single" w:sz="8" w:space="0" w:color="auto"/>
              <w:bottom w:val="single" w:sz="4" w:space="0" w:color="auto"/>
              <w:right w:val="single" w:sz="4" w:space="0" w:color="auto"/>
            </w:tcBorders>
            <w:shd w:val="clear" w:color="auto" w:fill="D9D9D9" w:themeFill="background1" w:themeFillShade="D9"/>
            <w:noWrap/>
            <w:vAlign w:val="bottom"/>
            <w:hideMark/>
          </w:tcPr>
          <w:p w14:paraId="306D67F1" w14:textId="77777777" w:rsidR="00A6532B" w:rsidRPr="00A6532B" w:rsidRDefault="00A6532B" w:rsidP="00A6532B">
            <w:pPr>
              <w:jc w:val="center"/>
              <w:rPr>
                <w:rFonts w:ascii="Times" w:eastAsia="Times New Roman" w:hAnsi="Times" w:cs="Times New Roman"/>
                <w:color w:val="000000"/>
              </w:rPr>
            </w:pPr>
            <w:r w:rsidRPr="00A6532B">
              <w:rPr>
                <w:rFonts w:ascii="Times" w:eastAsia="Times New Roman" w:hAnsi="Times" w:cs="Times New Roman"/>
                <w:color w:val="000000"/>
              </w:rPr>
              <w:t>2005</w:t>
            </w:r>
          </w:p>
        </w:tc>
        <w:tc>
          <w:tcPr>
            <w:tcW w:w="2578" w:type="dxa"/>
            <w:tcBorders>
              <w:top w:val="nil"/>
              <w:left w:val="nil"/>
              <w:bottom w:val="single" w:sz="4" w:space="0" w:color="auto"/>
              <w:right w:val="single" w:sz="4" w:space="0" w:color="auto"/>
            </w:tcBorders>
            <w:shd w:val="clear" w:color="auto" w:fill="D9D9D9" w:themeFill="background1" w:themeFillShade="D9"/>
            <w:noWrap/>
            <w:vAlign w:val="bottom"/>
            <w:hideMark/>
          </w:tcPr>
          <w:p w14:paraId="70395ABF" w14:textId="77777777" w:rsidR="00A6532B" w:rsidRPr="00A6532B" w:rsidRDefault="00A6532B" w:rsidP="00A6532B">
            <w:pPr>
              <w:jc w:val="center"/>
              <w:rPr>
                <w:rFonts w:ascii="Times" w:eastAsia="Times New Roman" w:hAnsi="Times" w:cs="Times New Roman"/>
                <w:color w:val="000000"/>
              </w:rPr>
            </w:pPr>
            <w:r w:rsidRPr="00A6532B">
              <w:rPr>
                <w:rFonts w:ascii="Times" w:eastAsia="Times New Roman" w:hAnsi="Times" w:cs="Times New Roman"/>
                <w:color w:val="000000"/>
              </w:rPr>
              <w:t>30</w:t>
            </w:r>
          </w:p>
        </w:tc>
        <w:tc>
          <w:tcPr>
            <w:tcW w:w="3952" w:type="dxa"/>
            <w:tcBorders>
              <w:top w:val="nil"/>
              <w:left w:val="nil"/>
              <w:bottom w:val="single" w:sz="4" w:space="0" w:color="auto"/>
              <w:right w:val="single" w:sz="8" w:space="0" w:color="auto"/>
            </w:tcBorders>
            <w:shd w:val="clear" w:color="auto" w:fill="D9D9D9" w:themeFill="background1" w:themeFillShade="D9"/>
            <w:noWrap/>
            <w:vAlign w:val="bottom"/>
            <w:hideMark/>
          </w:tcPr>
          <w:p w14:paraId="635B3530" w14:textId="77777777" w:rsidR="00A6532B" w:rsidRPr="00A6532B" w:rsidRDefault="00A6532B" w:rsidP="00A6532B">
            <w:pPr>
              <w:jc w:val="center"/>
              <w:rPr>
                <w:rFonts w:ascii="Times" w:eastAsia="Times New Roman" w:hAnsi="Times" w:cs="Times New Roman"/>
                <w:color w:val="000000"/>
              </w:rPr>
            </w:pPr>
            <w:r w:rsidRPr="00A6532B">
              <w:rPr>
                <w:rFonts w:ascii="Times" w:eastAsia="Times New Roman" w:hAnsi="Times" w:cs="Times New Roman"/>
                <w:color w:val="000000"/>
              </w:rPr>
              <w:t>ND</w:t>
            </w:r>
          </w:p>
        </w:tc>
      </w:tr>
      <w:tr w:rsidR="00A6532B" w:rsidRPr="00A6532B" w14:paraId="050E5443" w14:textId="77777777" w:rsidTr="00DD2093">
        <w:trPr>
          <w:trHeight w:val="260"/>
        </w:trPr>
        <w:tc>
          <w:tcPr>
            <w:tcW w:w="1953" w:type="dxa"/>
            <w:tcBorders>
              <w:top w:val="nil"/>
              <w:left w:val="single" w:sz="8" w:space="0" w:color="auto"/>
              <w:bottom w:val="single" w:sz="4" w:space="0" w:color="auto"/>
              <w:right w:val="single" w:sz="4" w:space="0" w:color="auto"/>
            </w:tcBorders>
            <w:shd w:val="clear" w:color="auto" w:fill="FFFFFF" w:themeFill="background1"/>
            <w:noWrap/>
            <w:vAlign w:val="bottom"/>
            <w:hideMark/>
          </w:tcPr>
          <w:p w14:paraId="542E52DF" w14:textId="77777777" w:rsidR="00A6532B" w:rsidRPr="00A6532B" w:rsidRDefault="00A6532B" w:rsidP="00A6532B">
            <w:pPr>
              <w:jc w:val="center"/>
              <w:rPr>
                <w:rFonts w:ascii="Times" w:eastAsia="Times New Roman" w:hAnsi="Times" w:cs="Times New Roman"/>
                <w:color w:val="000000"/>
              </w:rPr>
            </w:pPr>
            <w:r w:rsidRPr="00A6532B">
              <w:rPr>
                <w:rFonts w:ascii="Times" w:eastAsia="Times New Roman" w:hAnsi="Times" w:cs="Times New Roman"/>
                <w:color w:val="000000"/>
              </w:rPr>
              <w:t>2006</w:t>
            </w:r>
          </w:p>
        </w:tc>
        <w:tc>
          <w:tcPr>
            <w:tcW w:w="2578" w:type="dxa"/>
            <w:tcBorders>
              <w:top w:val="nil"/>
              <w:left w:val="nil"/>
              <w:bottom w:val="single" w:sz="4" w:space="0" w:color="auto"/>
              <w:right w:val="single" w:sz="4" w:space="0" w:color="auto"/>
            </w:tcBorders>
            <w:shd w:val="clear" w:color="auto" w:fill="FFFFFF" w:themeFill="background1"/>
            <w:noWrap/>
            <w:vAlign w:val="bottom"/>
            <w:hideMark/>
          </w:tcPr>
          <w:p w14:paraId="102E0EB4" w14:textId="77777777" w:rsidR="00A6532B" w:rsidRPr="00A6532B" w:rsidRDefault="00676DE3" w:rsidP="00A6532B">
            <w:pPr>
              <w:jc w:val="center"/>
              <w:rPr>
                <w:rFonts w:ascii="Times" w:eastAsia="Times New Roman" w:hAnsi="Times" w:cs="Times New Roman"/>
                <w:color w:val="000000"/>
              </w:rPr>
            </w:pPr>
            <w:r>
              <w:rPr>
                <w:rFonts w:ascii="Times" w:eastAsia="Times New Roman" w:hAnsi="Times" w:cs="Times New Roman"/>
                <w:color w:val="000000"/>
              </w:rPr>
              <w:t>9</w:t>
            </w:r>
          </w:p>
        </w:tc>
        <w:tc>
          <w:tcPr>
            <w:tcW w:w="3952" w:type="dxa"/>
            <w:tcBorders>
              <w:top w:val="nil"/>
              <w:left w:val="nil"/>
              <w:bottom w:val="single" w:sz="4" w:space="0" w:color="auto"/>
              <w:right w:val="single" w:sz="8" w:space="0" w:color="auto"/>
            </w:tcBorders>
            <w:shd w:val="clear" w:color="auto" w:fill="FFFFFF" w:themeFill="background1"/>
            <w:noWrap/>
            <w:vAlign w:val="bottom"/>
            <w:hideMark/>
          </w:tcPr>
          <w:p w14:paraId="51F6D320" w14:textId="77777777" w:rsidR="00A6532B" w:rsidRPr="00A6532B" w:rsidRDefault="00A6532B" w:rsidP="00A6532B">
            <w:pPr>
              <w:jc w:val="center"/>
              <w:rPr>
                <w:rFonts w:ascii="Times" w:eastAsia="Times New Roman" w:hAnsi="Times" w:cs="Times New Roman"/>
                <w:color w:val="000000"/>
              </w:rPr>
            </w:pPr>
            <w:r w:rsidRPr="00A6532B">
              <w:rPr>
                <w:rFonts w:ascii="Times" w:eastAsia="Times New Roman" w:hAnsi="Times" w:cs="Times New Roman"/>
                <w:color w:val="000000"/>
              </w:rPr>
              <w:t>ND</w:t>
            </w:r>
          </w:p>
        </w:tc>
      </w:tr>
      <w:tr w:rsidR="00A6532B" w:rsidRPr="00A6532B" w14:paraId="257C1B3A" w14:textId="77777777" w:rsidTr="00211090">
        <w:trPr>
          <w:trHeight w:val="260"/>
        </w:trPr>
        <w:tc>
          <w:tcPr>
            <w:tcW w:w="1953" w:type="dxa"/>
            <w:tcBorders>
              <w:top w:val="nil"/>
              <w:left w:val="single" w:sz="8" w:space="0" w:color="auto"/>
              <w:bottom w:val="single" w:sz="4" w:space="0" w:color="auto"/>
              <w:right w:val="single" w:sz="4" w:space="0" w:color="auto"/>
            </w:tcBorders>
            <w:shd w:val="clear" w:color="auto" w:fill="auto"/>
            <w:noWrap/>
            <w:vAlign w:val="bottom"/>
            <w:hideMark/>
          </w:tcPr>
          <w:p w14:paraId="11C33575" w14:textId="77777777" w:rsidR="00A6532B" w:rsidRPr="00211090" w:rsidRDefault="00A6532B" w:rsidP="00A6532B">
            <w:pPr>
              <w:jc w:val="center"/>
              <w:rPr>
                <w:rFonts w:ascii="Times" w:eastAsia="Times New Roman" w:hAnsi="Times" w:cs="Times New Roman"/>
                <w:color w:val="000000"/>
              </w:rPr>
            </w:pPr>
            <w:r w:rsidRPr="00211090">
              <w:rPr>
                <w:rFonts w:ascii="Times" w:eastAsia="Times New Roman" w:hAnsi="Times" w:cs="Times New Roman"/>
                <w:color w:val="000000"/>
              </w:rPr>
              <w:t>2007</w:t>
            </w:r>
          </w:p>
        </w:tc>
        <w:tc>
          <w:tcPr>
            <w:tcW w:w="2578" w:type="dxa"/>
            <w:tcBorders>
              <w:top w:val="nil"/>
              <w:left w:val="nil"/>
              <w:bottom w:val="single" w:sz="4" w:space="0" w:color="auto"/>
              <w:right w:val="single" w:sz="4" w:space="0" w:color="auto"/>
            </w:tcBorders>
            <w:shd w:val="clear" w:color="auto" w:fill="auto"/>
            <w:noWrap/>
            <w:vAlign w:val="bottom"/>
            <w:hideMark/>
          </w:tcPr>
          <w:p w14:paraId="08E675F1" w14:textId="77777777" w:rsidR="00A6532B" w:rsidRPr="00211090" w:rsidRDefault="005B552A" w:rsidP="00A6532B">
            <w:pPr>
              <w:jc w:val="center"/>
              <w:rPr>
                <w:rFonts w:ascii="Times" w:eastAsia="Times New Roman" w:hAnsi="Times" w:cs="Times New Roman"/>
                <w:color w:val="000000"/>
              </w:rPr>
            </w:pPr>
            <w:r w:rsidRPr="00211090">
              <w:rPr>
                <w:rFonts w:ascii="Times" w:eastAsia="Times New Roman" w:hAnsi="Times" w:cs="Times New Roman"/>
                <w:color w:val="000000"/>
              </w:rPr>
              <w:t>259</w:t>
            </w:r>
          </w:p>
        </w:tc>
        <w:tc>
          <w:tcPr>
            <w:tcW w:w="3952" w:type="dxa"/>
            <w:tcBorders>
              <w:top w:val="nil"/>
              <w:left w:val="nil"/>
              <w:bottom w:val="single" w:sz="4" w:space="0" w:color="auto"/>
              <w:right w:val="single" w:sz="8" w:space="0" w:color="auto"/>
            </w:tcBorders>
            <w:shd w:val="clear" w:color="auto" w:fill="auto"/>
            <w:noWrap/>
            <w:vAlign w:val="bottom"/>
            <w:hideMark/>
          </w:tcPr>
          <w:p w14:paraId="0C474704" w14:textId="77777777" w:rsidR="00A6532B" w:rsidRPr="00211090" w:rsidRDefault="00A6532B" w:rsidP="00A6532B">
            <w:pPr>
              <w:jc w:val="center"/>
              <w:rPr>
                <w:rFonts w:ascii="Times" w:eastAsia="Times New Roman" w:hAnsi="Times" w:cs="Times New Roman"/>
                <w:color w:val="000000"/>
              </w:rPr>
            </w:pPr>
            <w:r w:rsidRPr="00211090">
              <w:rPr>
                <w:rFonts w:ascii="Times" w:eastAsia="Times New Roman" w:hAnsi="Times" w:cs="Times New Roman"/>
                <w:color w:val="000000"/>
              </w:rPr>
              <w:t>1,622</w:t>
            </w:r>
          </w:p>
        </w:tc>
      </w:tr>
      <w:tr w:rsidR="00A6532B" w:rsidRPr="00A6532B" w14:paraId="10A99E3E" w14:textId="77777777" w:rsidTr="00BA0A21">
        <w:trPr>
          <w:trHeight w:val="260"/>
        </w:trPr>
        <w:tc>
          <w:tcPr>
            <w:tcW w:w="1953" w:type="dxa"/>
            <w:tcBorders>
              <w:top w:val="nil"/>
              <w:left w:val="single" w:sz="8" w:space="0" w:color="auto"/>
              <w:bottom w:val="single" w:sz="4" w:space="0" w:color="auto"/>
              <w:right w:val="single" w:sz="4" w:space="0" w:color="auto"/>
            </w:tcBorders>
            <w:shd w:val="clear" w:color="auto" w:fill="D9D9D9" w:themeFill="background1" w:themeFillShade="D9"/>
            <w:noWrap/>
            <w:vAlign w:val="bottom"/>
            <w:hideMark/>
          </w:tcPr>
          <w:p w14:paraId="252D5172" w14:textId="77777777" w:rsidR="00A6532B" w:rsidRPr="00A6532B" w:rsidRDefault="00A6532B" w:rsidP="00A6532B">
            <w:pPr>
              <w:jc w:val="center"/>
              <w:rPr>
                <w:rFonts w:ascii="Times" w:eastAsia="Times New Roman" w:hAnsi="Times" w:cs="Times New Roman"/>
                <w:color w:val="000000"/>
              </w:rPr>
            </w:pPr>
            <w:r w:rsidRPr="00A6532B">
              <w:rPr>
                <w:rFonts w:ascii="Times" w:eastAsia="Times New Roman" w:hAnsi="Times" w:cs="Times New Roman"/>
                <w:color w:val="000000"/>
              </w:rPr>
              <w:t>2008</w:t>
            </w:r>
          </w:p>
        </w:tc>
        <w:tc>
          <w:tcPr>
            <w:tcW w:w="2578" w:type="dxa"/>
            <w:tcBorders>
              <w:top w:val="nil"/>
              <w:left w:val="nil"/>
              <w:bottom w:val="single" w:sz="4" w:space="0" w:color="auto"/>
              <w:right w:val="single" w:sz="4" w:space="0" w:color="auto"/>
            </w:tcBorders>
            <w:shd w:val="clear" w:color="auto" w:fill="D9D9D9" w:themeFill="background1" w:themeFillShade="D9"/>
            <w:noWrap/>
            <w:vAlign w:val="bottom"/>
            <w:hideMark/>
          </w:tcPr>
          <w:p w14:paraId="569A3FEE" w14:textId="77777777" w:rsidR="00A6532B" w:rsidRPr="00A6532B" w:rsidRDefault="00A6532B" w:rsidP="00A6532B">
            <w:pPr>
              <w:jc w:val="center"/>
              <w:rPr>
                <w:rFonts w:ascii="Times" w:eastAsia="Times New Roman" w:hAnsi="Times" w:cs="Times New Roman"/>
                <w:color w:val="000000"/>
              </w:rPr>
            </w:pPr>
            <w:r w:rsidRPr="00A6532B">
              <w:rPr>
                <w:rFonts w:ascii="Times" w:eastAsia="Times New Roman" w:hAnsi="Times" w:cs="Times New Roman"/>
                <w:color w:val="000000"/>
              </w:rPr>
              <w:t>24</w:t>
            </w:r>
          </w:p>
        </w:tc>
        <w:tc>
          <w:tcPr>
            <w:tcW w:w="3952" w:type="dxa"/>
            <w:tcBorders>
              <w:top w:val="nil"/>
              <w:left w:val="nil"/>
              <w:bottom w:val="single" w:sz="4" w:space="0" w:color="auto"/>
              <w:right w:val="single" w:sz="8" w:space="0" w:color="auto"/>
            </w:tcBorders>
            <w:shd w:val="clear" w:color="auto" w:fill="D9D9D9" w:themeFill="background1" w:themeFillShade="D9"/>
            <w:noWrap/>
            <w:vAlign w:val="bottom"/>
            <w:hideMark/>
          </w:tcPr>
          <w:p w14:paraId="76936C2B" w14:textId="77777777" w:rsidR="00A6532B" w:rsidRPr="00A6532B" w:rsidRDefault="00A6532B" w:rsidP="00A6532B">
            <w:pPr>
              <w:jc w:val="center"/>
              <w:rPr>
                <w:rFonts w:ascii="Times" w:eastAsia="Times New Roman" w:hAnsi="Times" w:cs="Times New Roman"/>
                <w:color w:val="000000"/>
              </w:rPr>
            </w:pPr>
            <w:r w:rsidRPr="00A6532B">
              <w:rPr>
                <w:rFonts w:ascii="Times" w:eastAsia="Times New Roman" w:hAnsi="Times" w:cs="Times New Roman"/>
                <w:color w:val="000000"/>
              </w:rPr>
              <w:t>63</w:t>
            </w:r>
          </w:p>
        </w:tc>
      </w:tr>
      <w:tr w:rsidR="00A6532B" w:rsidRPr="00A6532B" w14:paraId="0C48706A" w14:textId="77777777" w:rsidTr="00DD2093">
        <w:trPr>
          <w:trHeight w:val="260"/>
        </w:trPr>
        <w:tc>
          <w:tcPr>
            <w:tcW w:w="1953" w:type="dxa"/>
            <w:tcBorders>
              <w:top w:val="nil"/>
              <w:left w:val="single" w:sz="8" w:space="0" w:color="auto"/>
              <w:bottom w:val="single" w:sz="4" w:space="0" w:color="auto"/>
              <w:right w:val="single" w:sz="4" w:space="0" w:color="auto"/>
            </w:tcBorders>
            <w:shd w:val="clear" w:color="auto" w:fill="FFFFFF" w:themeFill="background1"/>
            <w:noWrap/>
            <w:vAlign w:val="bottom"/>
            <w:hideMark/>
          </w:tcPr>
          <w:p w14:paraId="5628644C" w14:textId="77777777" w:rsidR="00A6532B" w:rsidRPr="00A6532B" w:rsidRDefault="00A6532B" w:rsidP="00A6532B">
            <w:pPr>
              <w:jc w:val="center"/>
              <w:rPr>
                <w:rFonts w:ascii="Times" w:eastAsia="Times New Roman" w:hAnsi="Times" w:cs="Times New Roman"/>
                <w:color w:val="000000"/>
              </w:rPr>
            </w:pPr>
            <w:r w:rsidRPr="00A6532B">
              <w:rPr>
                <w:rFonts w:ascii="Times" w:eastAsia="Times New Roman" w:hAnsi="Times" w:cs="Times New Roman"/>
                <w:color w:val="000000"/>
              </w:rPr>
              <w:t>2009</w:t>
            </w:r>
          </w:p>
        </w:tc>
        <w:tc>
          <w:tcPr>
            <w:tcW w:w="2578" w:type="dxa"/>
            <w:tcBorders>
              <w:top w:val="nil"/>
              <w:left w:val="nil"/>
              <w:bottom w:val="single" w:sz="4" w:space="0" w:color="auto"/>
              <w:right w:val="single" w:sz="4" w:space="0" w:color="auto"/>
            </w:tcBorders>
            <w:shd w:val="clear" w:color="auto" w:fill="FFFFFF" w:themeFill="background1"/>
            <w:noWrap/>
            <w:vAlign w:val="bottom"/>
            <w:hideMark/>
          </w:tcPr>
          <w:p w14:paraId="669CA527" w14:textId="77777777" w:rsidR="00A6532B" w:rsidRPr="00A6532B" w:rsidRDefault="00A6532B" w:rsidP="00A6532B">
            <w:pPr>
              <w:jc w:val="center"/>
              <w:rPr>
                <w:rFonts w:ascii="Times" w:eastAsia="Times New Roman" w:hAnsi="Times" w:cs="Times New Roman"/>
                <w:color w:val="000000"/>
              </w:rPr>
            </w:pPr>
            <w:r w:rsidRPr="00A6532B">
              <w:rPr>
                <w:rFonts w:ascii="Times" w:eastAsia="Times New Roman" w:hAnsi="Times" w:cs="Times New Roman"/>
                <w:color w:val="000000"/>
              </w:rPr>
              <w:t>6</w:t>
            </w:r>
          </w:p>
        </w:tc>
        <w:tc>
          <w:tcPr>
            <w:tcW w:w="3952" w:type="dxa"/>
            <w:tcBorders>
              <w:top w:val="nil"/>
              <w:left w:val="nil"/>
              <w:bottom w:val="single" w:sz="4" w:space="0" w:color="auto"/>
              <w:right w:val="single" w:sz="8" w:space="0" w:color="auto"/>
            </w:tcBorders>
            <w:shd w:val="clear" w:color="auto" w:fill="FFFFFF" w:themeFill="background1"/>
            <w:noWrap/>
            <w:vAlign w:val="bottom"/>
            <w:hideMark/>
          </w:tcPr>
          <w:p w14:paraId="2278B870" w14:textId="77777777" w:rsidR="00A6532B" w:rsidRPr="00A6532B" w:rsidRDefault="00A6532B" w:rsidP="00A6532B">
            <w:pPr>
              <w:jc w:val="center"/>
              <w:rPr>
                <w:rFonts w:ascii="Times" w:eastAsia="Times New Roman" w:hAnsi="Times" w:cs="Times New Roman"/>
                <w:color w:val="000000"/>
              </w:rPr>
            </w:pPr>
            <w:r w:rsidRPr="00A6532B">
              <w:rPr>
                <w:rFonts w:ascii="Times" w:eastAsia="Times New Roman" w:hAnsi="Times" w:cs="Times New Roman"/>
                <w:color w:val="000000"/>
              </w:rPr>
              <w:t>81</w:t>
            </w:r>
          </w:p>
        </w:tc>
      </w:tr>
      <w:tr w:rsidR="00A6532B" w:rsidRPr="00A6532B" w14:paraId="0E5B151A" w14:textId="77777777" w:rsidTr="00211090">
        <w:trPr>
          <w:trHeight w:val="260"/>
        </w:trPr>
        <w:tc>
          <w:tcPr>
            <w:tcW w:w="1953" w:type="dxa"/>
            <w:tcBorders>
              <w:top w:val="nil"/>
              <w:left w:val="single" w:sz="8" w:space="0" w:color="auto"/>
              <w:bottom w:val="single" w:sz="4" w:space="0" w:color="auto"/>
              <w:right w:val="single" w:sz="4" w:space="0" w:color="auto"/>
            </w:tcBorders>
            <w:shd w:val="clear" w:color="auto" w:fill="auto"/>
            <w:noWrap/>
            <w:vAlign w:val="bottom"/>
            <w:hideMark/>
          </w:tcPr>
          <w:p w14:paraId="520D502C" w14:textId="77777777" w:rsidR="00A6532B" w:rsidRPr="00211090" w:rsidRDefault="00A6532B" w:rsidP="00A6532B">
            <w:pPr>
              <w:jc w:val="center"/>
              <w:rPr>
                <w:rFonts w:ascii="Times" w:eastAsia="Times New Roman" w:hAnsi="Times" w:cs="Times New Roman"/>
                <w:color w:val="000000"/>
              </w:rPr>
            </w:pPr>
            <w:r w:rsidRPr="00211090">
              <w:rPr>
                <w:rFonts w:ascii="Times" w:eastAsia="Times New Roman" w:hAnsi="Times" w:cs="Times New Roman"/>
                <w:color w:val="000000"/>
              </w:rPr>
              <w:t>2010</w:t>
            </w:r>
          </w:p>
        </w:tc>
        <w:tc>
          <w:tcPr>
            <w:tcW w:w="2578" w:type="dxa"/>
            <w:tcBorders>
              <w:top w:val="nil"/>
              <w:left w:val="nil"/>
              <w:bottom w:val="single" w:sz="4" w:space="0" w:color="auto"/>
              <w:right w:val="single" w:sz="4" w:space="0" w:color="auto"/>
            </w:tcBorders>
            <w:shd w:val="clear" w:color="auto" w:fill="auto"/>
            <w:noWrap/>
            <w:vAlign w:val="bottom"/>
            <w:hideMark/>
          </w:tcPr>
          <w:p w14:paraId="63C994A1" w14:textId="77777777" w:rsidR="00A6532B" w:rsidRPr="00211090" w:rsidRDefault="00A6532B" w:rsidP="00A6532B">
            <w:pPr>
              <w:jc w:val="center"/>
              <w:rPr>
                <w:rFonts w:ascii="Times" w:eastAsia="Times New Roman" w:hAnsi="Times" w:cs="Times New Roman"/>
                <w:color w:val="000000"/>
              </w:rPr>
            </w:pPr>
            <w:r w:rsidRPr="00211090">
              <w:rPr>
                <w:rFonts w:ascii="Times" w:eastAsia="Times New Roman" w:hAnsi="Times" w:cs="Times New Roman"/>
                <w:color w:val="000000"/>
              </w:rPr>
              <w:t>16</w:t>
            </w:r>
            <w:r w:rsidR="00676DE3" w:rsidRPr="00211090">
              <w:rPr>
                <w:rFonts w:ascii="Times" w:eastAsia="Times New Roman" w:hAnsi="Times" w:cs="Times New Roman"/>
                <w:color w:val="000000"/>
              </w:rPr>
              <w:t>2</w:t>
            </w:r>
          </w:p>
        </w:tc>
        <w:tc>
          <w:tcPr>
            <w:tcW w:w="3952" w:type="dxa"/>
            <w:tcBorders>
              <w:top w:val="nil"/>
              <w:left w:val="nil"/>
              <w:bottom w:val="single" w:sz="4" w:space="0" w:color="auto"/>
              <w:right w:val="single" w:sz="8" w:space="0" w:color="auto"/>
            </w:tcBorders>
            <w:shd w:val="clear" w:color="auto" w:fill="auto"/>
            <w:noWrap/>
            <w:vAlign w:val="bottom"/>
            <w:hideMark/>
          </w:tcPr>
          <w:p w14:paraId="4757CCDD" w14:textId="77777777" w:rsidR="00A6532B" w:rsidRPr="00211090" w:rsidRDefault="00A6532B" w:rsidP="00A6532B">
            <w:pPr>
              <w:jc w:val="center"/>
              <w:rPr>
                <w:rFonts w:ascii="Times" w:eastAsia="Times New Roman" w:hAnsi="Times" w:cs="Times New Roman"/>
                <w:color w:val="000000"/>
              </w:rPr>
            </w:pPr>
            <w:r w:rsidRPr="00211090">
              <w:rPr>
                <w:rFonts w:ascii="Times" w:eastAsia="Times New Roman" w:hAnsi="Times" w:cs="Times New Roman"/>
                <w:color w:val="000000"/>
              </w:rPr>
              <w:t>927</w:t>
            </w:r>
          </w:p>
        </w:tc>
      </w:tr>
      <w:tr w:rsidR="00A6532B" w:rsidRPr="00A6532B" w14:paraId="67F38C9E" w14:textId="77777777" w:rsidTr="00BA0A21">
        <w:trPr>
          <w:trHeight w:val="260"/>
        </w:trPr>
        <w:tc>
          <w:tcPr>
            <w:tcW w:w="1953" w:type="dxa"/>
            <w:tcBorders>
              <w:top w:val="nil"/>
              <w:left w:val="single" w:sz="8" w:space="0" w:color="auto"/>
              <w:bottom w:val="single" w:sz="4" w:space="0" w:color="auto"/>
              <w:right w:val="single" w:sz="4" w:space="0" w:color="auto"/>
            </w:tcBorders>
            <w:shd w:val="clear" w:color="auto" w:fill="D9D9D9" w:themeFill="background1" w:themeFillShade="D9"/>
            <w:noWrap/>
            <w:vAlign w:val="bottom"/>
            <w:hideMark/>
          </w:tcPr>
          <w:p w14:paraId="57453F9D" w14:textId="77777777" w:rsidR="00A6532B" w:rsidRPr="00A6532B" w:rsidRDefault="00A6532B" w:rsidP="00A6532B">
            <w:pPr>
              <w:jc w:val="center"/>
              <w:rPr>
                <w:rFonts w:ascii="Times" w:eastAsia="Times New Roman" w:hAnsi="Times" w:cs="Times New Roman"/>
                <w:color w:val="000000"/>
              </w:rPr>
            </w:pPr>
            <w:r w:rsidRPr="00A6532B">
              <w:rPr>
                <w:rFonts w:ascii="Times" w:eastAsia="Times New Roman" w:hAnsi="Times" w:cs="Times New Roman"/>
                <w:color w:val="000000"/>
              </w:rPr>
              <w:t>2011</w:t>
            </w:r>
          </w:p>
        </w:tc>
        <w:tc>
          <w:tcPr>
            <w:tcW w:w="2578" w:type="dxa"/>
            <w:tcBorders>
              <w:top w:val="nil"/>
              <w:left w:val="nil"/>
              <w:bottom w:val="single" w:sz="4" w:space="0" w:color="auto"/>
              <w:right w:val="single" w:sz="4" w:space="0" w:color="auto"/>
            </w:tcBorders>
            <w:shd w:val="clear" w:color="auto" w:fill="D9D9D9" w:themeFill="background1" w:themeFillShade="D9"/>
            <w:noWrap/>
            <w:vAlign w:val="bottom"/>
            <w:hideMark/>
          </w:tcPr>
          <w:p w14:paraId="16A65A95" w14:textId="77777777" w:rsidR="00A6532B" w:rsidRPr="00A6532B" w:rsidRDefault="00A6532B" w:rsidP="00A6532B">
            <w:pPr>
              <w:jc w:val="center"/>
              <w:rPr>
                <w:rFonts w:ascii="Times" w:eastAsia="Times New Roman" w:hAnsi="Times" w:cs="Times New Roman"/>
                <w:color w:val="000000"/>
              </w:rPr>
            </w:pPr>
            <w:r w:rsidRPr="00A6532B">
              <w:rPr>
                <w:rFonts w:ascii="Times" w:eastAsia="Times New Roman" w:hAnsi="Times" w:cs="Times New Roman"/>
                <w:color w:val="000000"/>
              </w:rPr>
              <w:t>26</w:t>
            </w:r>
          </w:p>
        </w:tc>
        <w:tc>
          <w:tcPr>
            <w:tcW w:w="3952" w:type="dxa"/>
            <w:tcBorders>
              <w:top w:val="nil"/>
              <w:left w:val="nil"/>
              <w:bottom w:val="single" w:sz="4" w:space="0" w:color="auto"/>
              <w:right w:val="single" w:sz="8" w:space="0" w:color="auto"/>
            </w:tcBorders>
            <w:shd w:val="clear" w:color="auto" w:fill="D9D9D9" w:themeFill="background1" w:themeFillShade="D9"/>
            <w:noWrap/>
            <w:vAlign w:val="bottom"/>
            <w:hideMark/>
          </w:tcPr>
          <w:p w14:paraId="06EDB2DD" w14:textId="77777777" w:rsidR="00A6532B" w:rsidRPr="00A6532B" w:rsidRDefault="00A6532B" w:rsidP="00A6532B">
            <w:pPr>
              <w:jc w:val="center"/>
              <w:rPr>
                <w:rFonts w:ascii="Times" w:eastAsia="Times New Roman" w:hAnsi="Times" w:cs="Times New Roman"/>
                <w:color w:val="000000"/>
              </w:rPr>
            </w:pPr>
            <w:r w:rsidRPr="00A6532B">
              <w:rPr>
                <w:rFonts w:ascii="Times" w:eastAsia="Times New Roman" w:hAnsi="Times" w:cs="Times New Roman"/>
                <w:color w:val="000000"/>
              </w:rPr>
              <w:t>355</w:t>
            </w:r>
          </w:p>
        </w:tc>
      </w:tr>
      <w:tr w:rsidR="00A6532B" w:rsidRPr="00A6532B" w14:paraId="6A2517EB" w14:textId="77777777" w:rsidTr="00DD2093">
        <w:trPr>
          <w:trHeight w:val="260"/>
        </w:trPr>
        <w:tc>
          <w:tcPr>
            <w:tcW w:w="1953" w:type="dxa"/>
            <w:tcBorders>
              <w:top w:val="nil"/>
              <w:left w:val="single" w:sz="8" w:space="0" w:color="auto"/>
              <w:bottom w:val="single" w:sz="4" w:space="0" w:color="auto"/>
              <w:right w:val="single" w:sz="4" w:space="0" w:color="auto"/>
            </w:tcBorders>
            <w:shd w:val="clear" w:color="auto" w:fill="FFFFFF" w:themeFill="background1"/>
            <w:noWrap/>
            <w:vAlign w:val="bottom"/>
            <w:hideMark/>
          </w:tcPr>
          <w:p w14:paraId="05667C6B" w14:textId="77777777" w:rsidR="00A6532B" w:rsidRPr="00A6532B" w:rsidRDefault="00A6532B" w:rsidP="00A6532B">
            <w:pPr>
              <w:jc w:val="center"/>
              <w:rPr>
                <w:rFonts w:ascii="Times" w:eastAsia="Times New Roman" w:hAnsi="Times" w:cs="Times New Roman"/>
                <w:color w:val="000000"/>
              </w:rPr>
            </w:pPr>
            <w:r w:rsidRPr="00A6532B">
              <w:rPr>
                <w:rFonts w:ascii="Times" w:eastAsia="Times New Roman" w:hAnsi="Times" w:cs="Times New Roman"/>
                <w:color w:val="000000"/>
              </w:rPr>
              <w:t>2012</w:t>
            </w:r>
          </w:p>
        </w:tc>
        <w:tc>
          <w:tcPr>
            <w:tcW w:w="2578" w:type="dxa"/>
            <w:tcBorders>
              <w:top w:val="nil"/>
              <w:left w:val="nil"/>
              <w:bottom w:val="single" w:sz="4" w:space="0" w:color="auto"/>
              <w:right w:val="single" w:sz="4" w:space="0" w:color="auto"/>
            </w:tcBorders>
            <w:shd w:val="clear" w:color="auto" w:fill="FFFFFF" w:themeFill="background1"/>
            <w:noWrap/>
            <w:vAlign w:val="bottom"/>
            <w:hideMark/>
          </w:tcPr>
          <w:p w14:paraId="47BFC161" w14:textId="77777777" w:rsidR="00A6532B" w:rsidRPr="00A6532B" w:rsidRDefault="00A6532B" w:rsidP="00A6532B">
            <w:pPr>
              <w:jc w:val="center"/>
              <w:rPr>
                <w:rFonts w:ascii="Times" w:eastAsia="Times New Roman" w:hAnsi="Times" w:cs="Times New Roman"/>
                <w:color w:val="000000"/>
              </w:rPr>
            </w:pPr>
            <w:r w:rsidRPr="00A6532B">
              <w:rPr>
                <w:rFonts w:ascii="Times" w:eastAsia="Times New Roman" w:hAnsi="Times" w:cs="Times New Roman"/>
                <w:color w:val="000000"/>
              </w:rPr>
              <w:t>24</w:t>
            </w:r>
          </w:p>
        </w:tc>
        <w:tc>
          <w:tcPr>
            <w:tcW w:w="3952" w:type="dxa"/>
            <w:tcBorders>
              <w:top w:val="nil"/>
              <w:left w:val="nil"/>
              <w:bottom w:val="single" w:sz="4" w:space="0" w:color="auto"/>
              <w:right w:val="single" w:sz="8" w:space="0" w:color="auto"/>
            </w:tcBorders>
            <w:shd w:val="clear" w:color="auto" w:fill="FFFFFF" w:themeFill="background1"/>
            <w:noWrap/>
            <w:vAlign w:val="bottom"/>
            <w:hideMark/>
          </w:tcPr>
          <w:p w14:paraId="226A7C09" w14:textId="77777777" w:rsidR="00A6532B" w:rsidRPr="00A6532B" w:rsidRDefault="00A6532B" w:rsidP="00A6532B">
            <w:pPr>
              <w:jc w:val="center"/>
              <w:rPr>
                <w:rFonts w:ascii="Times" w:eastAsia="Times New Roman" w:hAnsi="Times" w:cs="Times New Roman"/>
                <w:color w:val="000000"/>
              </w:rPr>
            </w:pPr>
            <w:r w:rsidRPr="00A6532B">
              <w:rPr>
                <w:rFonts w:ascii="Times" w:eastAsia="Times New Roman" w:hAnsi="Times" w:cs="Times New Roman"/>
                <w:color w:val="000000"/>
              </w:rPr>
              <w:t>201</w:t>
            </w:r>
            <w:r w:rsidRPr="00A6532B">
              <w:rPr>
                <w:rFonts w:ascii="Times" w:eastAsia="Times New Roman" w:hAnsi="Times" w:cs="Times New Roman"/>
                <w:color w:val="000000"/>
                <w:vertAlign w:val="superscript"/>
              </w:rPr>
              <w:t>a</w:t>
            </w:r>
          </w:p>
        </w:tc>
      </w:tr>
      <w:tr w:rsidR="00A6532B" w:rsidRPr="00A6532B" w14:paraId="4C091A92" w14:textId="77777777" w:rsidTr="00211090">
        <w:trPr>
          <w:trHeight w:val="260"/>
        </w:trPr>
        <w:tc>
          <w:tcPr>
            <w:tcW w:w="1953" w:type="dxa"/>
            <w:tcBorders>
              <w:top w:val="nil"/>
              <w:left w:val="single" w:sz="8" w:space="0" w:color="auto"/>
              <w:bottom w:val="single" w:sz="4" w:space="0" w:color="auto"/>
              <w:right w:val="single" w:sz="4" w:space="0" w:color="auto"/>
            </w:tcBorders>
            <w:shd w:val="clear" w:color="auto" w:fill="auto"/>
            <w:noWrap/>
            <w:vAlign w:val="bottom"/>
            <w:hideMark/>
          </w:tcPr>
          <w:p w14:paraId="2C138A7C" w14:textId="77777777" w:rsidR="00A6532B" w:rsidRPr="00211090" w:rsidRDefault="00A6532B" w:rsidP="00A6532B">
            <w:pPr>
              <w:jc w:val="center"/>
              <w:rPr>
                <w:rFonts w:ascii="Times" w:eastAsia="Times New Roman" w:hAnsi="Times" w:cs="Times New Roman"/>
                <w:color w:val="000000"/>
              </w:rPr>
            </w:pPr>
            <w:r w:rsidRPr="00211090">
              <w:rPr>
                <w:rFonts w:ascii="Times" w:eastAsia="Times New Roman" w:hAnsi="Times" w:cs="Times New Roman"/>
                <w:color w:val="000000"/>
              </w:rPr>
              <w:t>2013</w:t>
            </w:r>
          </w:p>
        </w:tc>
        <w:tc>
          <w:tcPr>
            <w:tcW w:w="2578" w:type="dxa"/>
            <w:tcBorders>
              <w:top w:val="nil"/>
              <w:left w:val="nil"/>
              <w:bottom w:val="single" w:sz="4" w:space="0" w:color="auto"/>
              <w:right w:val="single" w:sz="4" w:space="0" w:color="auto"/>
            </w:tcBorders>
            <w:shd w:val="clear" w:color="auto" w:fill="auto"/>
            <w:noWrap/>
            <w:vAlign w:val="bottom"/>
            <w:hideMark/>
          </w:tcPr>
          <w:p w14:paraId="04B4710C" w14:textId="77777777" w:rsidR="00A6532B" w:rsidRPr="00211090" w:rsidRDefault="00A6532B" w:rsidP="00A6532B">
            <w:pPr>
              <w:jc w:val="center"/>
              <w:rPr>
                <w:rFonts w:ascii="Times" w:eastAsia="Times New Roman" w:hAnsi="Times" w:cs="Times New Roman"/>
                <w:color w:val="000000"/>
              </w:rPr>
            </w:pPr>
            <w:r w:rsidRPr="00211090">
              <w:rPr>
                <w:rFonts w:ascii="Times" w:eastAsia="Times New Roman" w:hAnsi="Times" w:cs="Times New Roman"/>
                <w:color w:val="000000"/>
              </w:rPr>
              <w:t>354</w:t>
            </w:r>
            <w:r w:rsidRPr="00211090">
              <w:rPr>
                <w:rFonts w:ascii="Times" w:eastAsia="Times New Roman" w:hAnsi="Times" w:cs="Times New Roman"/>
                <w:color w:val="000000"/>
                <w:vertAlign w:val="superscript"/>
              </w:rPr>
              <w:t>b</w:t>
            </w:r>
          </w:p>
        </w:tc>
        <w:tc>
          <w:tcPr>
            <w:tcW w:w="3952" w:type="dxa"/>
            <w:tcBorders>
              <w:top w:val="nil"/>
              <w:left w:val="nil"/>
              <w:bottom w:val="single" w:sz="4" w:space="0" w:color="auto"/>
              <w:right w:val="single" w:sz="8" w:space="0" w:color="auto"/>
            </w:tcBorders>
            <w:shd w:val="clear" w:color="auto" w:fill="auto"/>
            <w:noWrap/>
            <w:vAlign w:val="bottom"/>
            <w:hideMark/>
          </w:tcPr>
          <w:p w14:paraId="19617D1A" w14:textId="77777777" w:rsidR="00A6532B" w:rsidRPr="00211090" w:rsidRDefault="00A6532B" w:rsidP="00A6532B">
            <w:pPr>
              <w:jc w:val="center"/>
              <w:rPr>
                <w:rFonts w:ascii="Times" w:eastAsia="Times New Roman" w:hAnsi="Times" w:cs="Times New Roman"/>
                <w:color w:val="000000"/>
              </w:rPr>
            </w:pPr>
            <w:r w:rsidRPr="00211090">
              <w:rPr>
                <w:rFonts w:ascii="Times" w:eastAsia="Times New Roman" w:hAnsi="Times" w:cs="Times New Roman"/>
                <w:color w:val="000000"/>
              </w:rPr>
              <w:t>2,752</w:t>
            </w:r>
          </w:p>
        </w:tc>
      </w:tr>
      <w:tr w:rsidR="00A6532B" w:rsidRPr="00A6532B" w14:paraId="2BA99CD9" w14:textId="77777777" w:rsidTr="00BA0A21">
        <w:trPr>
          <w:trHeight w:val="280"/>
        </w:trPr>
        <w:tc>
          <w:tcPr>
            <w:tcW w:w="1953" w:type="dxa"/>
            <w:tcBorders>
              <w:top w:val="nil"/>
              <w:left w:val="single" w:sz="8" w:space="0" w:color="auto"/>
              <w:bottom w:val="single" w:sz="8" w:space="0" w:color="auto"/>
              <w:right w:val="single" w:sz="4" w:space="0" w:color="auto"/>
            </w:tcBorders>
            <w:shd w:val="clear" w:color="auto" w:fill="D9D9D9" w:themeFill="background1" w:themeFillShade="D9"/>
            <w:noWrap/>
            <w:vAlign w:val="bottom"/>
            <w:hideMark/>
          </w:tcPr>
          <w:p w14:paraId="144D41DC" w14:textId="77777777" w:rsidR="00A6532B" w:rsidRPr="00A6532B" w:rsidRDefault="00A6532B" w:rsidP="00A6532B">
            <w:pPr>
              <w:jc w:val="center"/>
              <w:rPr>
                <w:rFonts w:ascii="Times" w:eastAsia="Times New Roman" w:hAnsi="Times" w:cs="Times New Roman"/>
                <w:color w:val="000000"/>
              </w:rPr>
            </w:pPr>
            <w:r w:rsidRPr="00A6532B">
              <w:rPr>
                <w:rFonts w:ascii="Times" w:eastAsia="Times New Roman" w:hAnsi="Times" w:cs="Times New Roman"/>
                <w:color w:val="000000"/>
              </w:rPr>
              <w:t>2014</w:t>
            </w:r>
          </w:p>
        </w:tc>
        <w:tc>
          <w:tcPr>
            <w:tcW w:w="2578" w:type="dxa"/>
            <w:tcBorders>
              <w:top w:val="nil"/>
              <w:left w:val="nil"/>
              <w:bottom w:val="single" w:sz="8" w:space="0" w:color="auto"/>
              <w:right w:val="single" w:sz="4" w:space="0" w:color="auto"/>
            </w:tcBorders>
            <w:shd w:val="clear" w:color="auto" w:fill="D9D9D9" w:themeFill="background1" w:themeFillShade="D9"/>
            <w:noWrap/>
            <w:vAlign w:val="bottom"/>
            <w:hideMark/>
          </w:tcPr>
          <w:p w14:paraId="72E46132" w14:textId="77777777" w:rsidR="00A6532B" w:rsidRPr="00A6532B" w:rsidRDefault="00A6532B" w:rsidP="00A6532B">
            <w:pPr>
              <w:jc w:val="center"/>
              <w:rPr>
                <w:rFonts w:ascii="Times" w:eastAsia="Times New Roman" w:hAnsi="Times" w:cs="Times New Roman"/>
                <w:color w:val="000000"/>
              </w:rPr>
            </w:pPr>
            <w:r w:rsidRPr="00A6532B">
              <w:rPr>
                <w:rFonts w:ascii="Times" w:eastAsia="Times New Roman" w:hAnsi="Times" w:cs="Times New Roman"/>
                <w:color w:val="000000"/>
              </w:rPr>
              <w:t> </w:t>
            </w:r>
            <w:r>
              <w:rPr>
                <w:rFonts w:ascii="Times" w:eastAsia="Times New Roman" w:hAnsi="Times" w:cs="Times New Roman"/>
                <w:color w:val="000000"/>
              </w:rPr>
              <w:t>103</w:t>
            </w:r>
          </w:p>
        </w:tc>
        <w:tc>
          <w:tcPr>
            <w:tcW w:w="3952" w:type="dxa"/>
            <w:tcBorders>
              <w:top w:val="nil"/>
              <w:left w:val="nil"/>
              <w:bottom w:val="single" w:sz="8" w:space="0" w:color="auto"/>
              <w:right w:val="single" w:sz="8" w:space="0" w:color="auto"/>
            </w:tcBorders>
            <w:shd w:val="clear" w:color="auto" w:fill="D9D9D9" w:themeFill="background1" w:themeFillShade="D9"/>
            <w:noWrap/>
            <w:vAlign w:val="bottom"/>
            <w:hideMark/>
          </w:tcPr>
          <w:p w14:paraId="3E71B7EC" w14:textId="77777777" w:rsidR="00A6532B" w:rsidRPr="00A6532B" w:rsidRDefault="00A6532B" w:rsidP="00A6532B">
            <w:pPr>
              <w:jc w:val="center"/>
              <w:rPr>
                <w:rFonts w:ascii="Times" w:eastAsia="Times New Roman" w:hAnsi="Times" w:cs="Times New Roman"/>
                <w:color w:val="000000"/>
              </w:rPr>
            </w:pPr>
            <w:r>
              <w:rPr>
                <w:rFonts w:ascii="Times" w:eastAsia="Times New Roman" w:hAnsi="Times" w:cs="Times New Roman"/>
                <w:color w:val="000000"/>
              </w:rPr>
              <w:t>485</w:t>
            </w:r>
          </w:p>
        </w:tc>
      </w:tr>
      <w:tr w:rsidR="00DD2093" w:rsidRPr="00A6532B" w14:paraId="6E6444B3" w14:textId="77777777" w:rsidTr="00DD2093">
        <w:trPr>
          <w:trHeight w:val="280"/>
        </w:trPr>
        <w:tc>
          <w:tcPr>
            <w:tcW w:w="1953" w:type="dxa"/>
            <w:tcBorders>
              <w:top w:val="nil"/>
              <w:left w:val="single" w:sz="8" w:space="0" w:color="auto"/>
              <w:bottom w:val="single" w:sz="8" w:space="0" w:color="auto"/>
              <w:right w:val="single" w:sz="4" w:space="0" w:color="auto"/>
            </w:tcBorders>
            <w:shd w:val="clear" w:color="auto" w:fill="FFFFFF" w:themeFill="background1"/>
            <w:noWrap/>
            <w:vAlign w:val="bottom"/>
            <w:hideMark/>
          </w:tcPr>
          <w:p w14:paraId="24F2E895" w14:textId="77777777" w:rsidR="00DD2093" w:rsidRPr="00A6532B" w:rsidRDefault="00DD2093" w:rsidP="00A6532B">
            <w:pPr>
              <w:jc w:val="center"/>
              <w:rPr>
                <w:rFonts w:ascii="Times" w:eastAsia="Times New Roman" w:hAnsi="Times" w:cs="Times New Roman"/>
                <w:color w:val="000000"/>
              </w:rPr>
            </w:pPr>
            <w:r>
              <w:rPr>
                <w:rFonts w:ascii="Times" w:eastAsia="Times New Roman" w:hAnsi="Times" w:cs="Times New Roman"/>
                <w:color w:val="000000"/>
              </w:rPr>
              <w:t>2015</w:t>
            </w:r>
          </w:p>
        </w:tc>
        <w:tc>
          <w:tcPr>
            <w:tcW w:w="2578" w:type="dxa"/>
            <w:tcBorders>
              <w:top w:val="nil"/>
              <w:left w:val="nil"/>
              <w:bottom w:val="single" w:sz="8" w:space="0" w:color="auto"/>
              <w:right w:val="single" w:sz="4" w:space="0" w:color="auto"/>
            </w:tcBorders>
            <w:shd w:val="clear" w:color="auto" w:fill="FFFFFF" w:themeFill="background1"/>
            <w:noWrap/>
            <w:vAlign w:val="bottom"/>
            <w:hideMark/>
          </w:tcPr>
          <w:p w14:paraId="15D15501" w14:textId="77777777" w:rsidR="00DD2093" w:rsidRPr="00A6532B" w:rsidRDefault="00DD2093" w:rsidP="00A6532B">
            <w:pPr>
              <w:jc w:val="center"/>
              <w:rPr>
                <w:rFonts w:ascii="Times" w:eastAsia="Times New Roman" w:hAnsi="Times" w:cs="Times New Roman"/>
                <w:color w:val="000000"/>
              </w:rPr>
            </w:pPr>
            <w:r>
              <w:rPr>
                <w:rFonts w:ascii="Times" w:eastAsia="Times New Roman" w:hAnsi="Times" w:cs="Times New Roman"/>
                <w:color w:val="000000"/>
              </w:rPr>
              <w:t>60</w:t>
            </w:r>
          </w:p>
        </w:tc>
        <w:tc>
          <w:tcPr>
            <w:tcW w:w="3952" w:type="dxa"/>
            <w:tcBorders>
              <w:top w:val="nil"/>
              <w:left w:val="nil"/>
              <w:bottom w:val="single" w:sz="8" w:space="0" w:color="auto"/>
              <w:right w:val="single" w:sz="8" w:space="0" w:color="auto"/>
            </w:tcBorders>
            <w:shd w:val="clear" w:color="auto" w:fill="FFFFFF" w:themeFill="background1"/>
            <w:noWrap/>
            <w:vAlign w:val="bottom"/>
            <w:hideMark/>
          </w:tcPr>
          <w:p w14:paraId="1AB6B5AC" w14:textId="77777777" w:rsidR="00DD2093" w:rsidRDefault="00DD2093" w:rsidP="00A6532B">
            <w:pPr>
              <w:jc w:val="center"/>
              <w:rPr>
                <w:rFonts w:ascii="Times" w:eastAsia="Times New Roman" w:hAnsi="Times" w:cs="Times New Roman"/>
                <w:color w:val="000000"/>
              </w:rPr>
            </w:pPr>
            <w:r>
              <w:rPr>
                <w:rFonts w:ascii="Times" w:eastAsia="Times New Roman" w:hAnsi="Times" w:cs="Times New Roman"/>
                <w:color w:val="000000"/>
              </w:rPr>
              <w:t>212</w:t>
            </w:r>
            <w:r w:rsidR="00600417" w:rsidRPr="00600417">
              <w:rPr>
                <w:rFonts w:ascii="Times" w:eastAsia="Times New Roman" w:hAnsi="Times" w:cs="Times New Roman"/>
                <w:color w:val="000000"/>
                <w:vertAlign w:val="superscript"/>
              </w:rPr>
              <w:t>a</w:t>
            </w:r>
          </w:p>
        </w:tc>
      </w:tr>
      <w:tr w:rsidR="00DD2093" w:rsidRPr="00A6532B" w14:paraId="5B4EC980" w14:textId="77777777" w:rsidTr="00211090">
        <w:trPr>
          <w:trHeight w:val="280"/>
        </w:trPr>
        <w:tc>
          <w:tcPr>
            <w:tcW w:w="1953" w:type="dxa"/>
            <w:tcBorders>
              <w:top w:val="nil"/>
              <w:left w:val="single" w:sz="8" w:space="0" w:color="auto"/>
              <w:bottom w:val="single" w:sz="8" w:space="0" w:color="auto"/>
              <w:right w:val="single" w:sz="4" w:space="0" w:color="auto"/>
            </w:tcBorders>
            <w:shd w:val="clear" w:color="auto" w:fill="auto"/>
            <w:noWrap/>
            <w:vAlign w:val="bottom"/>
            <w:hideMark/>
          </w:tcPr>
          <w:p w14:paraId="17AC703B" w14:textId="77777777" w:rsidR="00DD2093" w:rsidRPr="00211090" w:rsidRDefault="00DD2093" w:rsidP="00A6532B">
            <w:pPr>
              <w:jc w:val="center"/>
              <w:rPr>
                <w:rFonts w:ascii="Times" w:eastAsia="Times New Roman" w:hAnsi="Times" w:cs="Times New Roman"/>
                <w:color w:val="000000"/>
              </w:rPr>
            </w:pPr>
            <w:r w:rsidRPr="00211090">
              <w:rPr>
                <w:rFonts w:ascii="Times" w:eastAsia="Times New Roman" w:hAnsi="Times" w:cs="Times New Roman"/>
                <w:color w:val="000000"/>
              </w:rPr>
              <w:t>2016</w:t>
            </w:r>
          </w:p>
        </w:tc>
        <w:tc>
          <w:tcPr>
            <w:tcW w:w="2578" w:type="dxa"/>
            <w:tcBorders>
              <w:top w:val="nil"/>
              <w:left w:val="nil"/>
              <w:bottom w:val="single" w:sz="8" w:space="0" w:color="auto"/>
              <w:right w:val="single" w:sz="4" w:space="0" w:color="auto"/>
            </w:tcBorders>
            <w:shd w:val="clear" w:color="auto" w:fill="auto"/>
            <w:noWrap/>
            <w:vAlign w:val="bottom"/>
            <w:hideMark/>
          </w:tcPr>
          <w:p w14:paraId="4D5A3BCF" w14:textId="77777777" w:rsidR="00DD2093" w:rsidRPr="00211090" w:rsidRDefault="00DD2093" w:rsidP="00A6532B">
            <w:pPr>
              <w:jc w:val="center"/>
              <w:rPr>
                <w:rFonts w:ascii="Times" w:eastAsia="Times New Roman" w:hAnsi="Times" w:cs="Times New Roman"/>
                <w:color w:val="000000"/>
              </w:rPr>
            </w:pPr>
            <w:r w:rsidRPr="00211090">
              <w:rPr>
                <w:rFonts w:ascii="Times" w:eastAsia="Times New Roman" w:hAnsi="Times" w:cs="Times New Roman"/>
                <w:color w:val="000000"/>
              </w:rPr>
              <w:t>95</w:t>
            </w:r>
          </w:p>
        </w:tc>
        <w:tc>
          <w:tcPr>
            <w:tcW w:w="3952" w:type="dxa"/>
            <w:tcBorders>
              <w:top w:val="nil"/>
              <w:left w:val="nil"/>
              <w:bottom w:val="single" w:sz="8" w:space="0" w:color="auto"/>
              <w:right w:val="single" w:sz="8" w:space="0" w:color="auto"/>
            </w:tcBorders>
            <w:shd w:val="clear" w:color="auto" w:fill="auto"/>
            <w:noWrap/>
            <w:vAlign w:val="bottom"/>
            <w:hideMark/>
          </w:tcPr>
          <w:p w14:paraId="19B54CC4" w14:textId="77777777" w:rsidR="00DD2093" w:rsidRPr="00211090" w:rsidRDefault="005D6D3E" w:rsidP="00A6532B">
            <w:pPr>
              <w:jc w:val="center"/>
              <w:rPr>
                <w:rFonts w:ascii="Times" w:eastAsia="Times New Roman" w:hAnsi="Times" w:cs="Times New Roman"/>
                <w:color w:val="000000"/>
              </w:rPr>
            </w:pPr>
            <w:r w:rsidRPr="00211090">
              <w:rPr>
                <w:rFonts w:ascii="Times" w:eastAsia="Times New Roman" w:hAnsi="Times" w:cs="Times New Roman"/>
                <w:color w:val="000000"/>
              </w:rPr>
              <w:t>226</w:t>
            </w:r>
            <w:r w:rsidRPr="00211090">
              <w:rPr>
                <w:rFonts w:ascii="Times" w:eastAsia="Times New Roman" w:hAnsi="Times" w:cs="Times New Roman"/>
                <w:color w:val="000000"/>
                <w:vertAlign w:val="superscript"/>
              </w:rPr>
              <w:t>a</w:t>
            </w:r>
          </w:p>
        </w:tc>
      </w:tr>
      <w:tr w:rsidR="003E511B" w:rsidRPr="00A6532B" w14:paraId="1588FABA" w14:textId="77777777" w:rsidTr="00BA0A21">
        <w:trPr>
          <w:trHeight w:val="280"/>
        </w:trPr>
        <w:tc>
          <w:tcPr>
            <w:tcW w:w="1953" w:type="dxa"/>
            <w:tcBorders>
              <w:top w:val="single" w:sz="8" w:space="0" w:color="auto"/>
              <w:left w:val="single" w:sz="8" w:space="0" w:color="auto"/>
              <w:bottom w:val="single" w:sz="8" w:space="0" w:color="auto"/>
              <w:right w:val="single" w:sz="4" w:space="0" w:color="auto"/>
            </w:tcBorders>
            <w:shd w:val="clear" w:color="auto" w:fill="D9D9D9" w:themeFill="background1" w:themeFillShade="D9"/>
            <w:noWrap/>
            <w:vAlign w:val="bottom"/>
            <w:hideMark/>
          </w:tcPr>
          <w:p w14:paraId="78952C95" w14:textId="77777777" w:rsidR="003E511B" w:rsidRPr="00BA0A21" w:rsidRDefault="003E511B" w:rsidP="003E511B">
            <w:pPr>
              <w:jc w:val="center"/>
              <w:rPr>
                <w:rFonts w:ascii="Times" w:eastAsia="Times New Roman" w:hAnsi="Times" w:cs="Times New Roman"/>
                <w:color w:val="000000"/>
              </w:rPr>
            </w:pPr>
            <w:r w:rsidRPr="00BA0A21">
              <w:rPr>
                <w:rFonts w:ascii="Times" w:eastAsia="Times New Roman" w:hAnsi="Times" w:cs="Times New Roman"/>
                <w:color w:val="000000"/>
              </w:rPr>
              <w:t>2017</w:t>
            </w:r>
          </w:p>
        </w:tc>
        <w:tc>
          <w:tcPr>
            <w:tcW w:w="2578" w:type="dxa"/>
            <w:tcBorders>
              <w:top w:val="single" w:sz="8" w:space="0" w:color="auto"/>
              <w:left w:val="nil"/>
              <w:bottom w:val="single" w:sz="8" w:space="0" w:color="auto"/>
              <w:right w:val="single" w:sz="4" w:space="0" w:color="auto"/>
            </w:tcBorders>
            <w:shd w:val="clear" w:color="auto" w:fill="D9D9D9" w:themeFill="background1" w:themeFillShade="D9"/>
            <w:noWrap/>
            <w:vAlign w:val="bottom"/>
            <w:hideMark/>
          </w:tcPr>
          <w:p w14:paraId="0DDC3E5A" w14:textId="77777777" w:rsidR="003E511B" w:rsidRPr="00BA0A21" w:rsidRDefault="00D35A4C" w:rsidP="00A6532B">
            <w:pPr>
              <w:jc w:val="center"/>
              <w:rPr>
                <w:rFonts w:ascii="Times" w:eastAsia="Times New Roman" w:hAnsi="Times" w:cs="Times New Roman"/>
                <w:color w:val="000000"/>
              </w:rPr>
            </w:pPr>
            <w:r w:rsidRPr="00BA0A21">
              <w:rPr>
                <w:rFonts w:ascii="Times" w:eastAsia="Times New Roman" w:hAnsi="Times" w:cs="Times New Roman"/>
                <w:color w:val="000000"/>
              </w:rPr>
              <w:t>N</w:t>
            </w:r>
            <w:r w:rsidR="008028A7" w:rsidRPr="00BA0A21">
              <w:rPr>
                <w:rFonts w:ascii="Times" w:eastAsia="Times New Roman" w:hAnsi="Times" w:cs="Times New Roman"/>
                <w:color w:val="000000"/>
              </w:rPr>
              <w:t>D</w:t>
            </w:r>
          </w:p>
        </w:tc>
        <w:tc>
          <w:tcPr>
            <w:tcW w:w="3952" w:type="dxa"/>
            <w:tcBorders>
              <w:top w:val="single" w:sz="8" w:space="0" w:color="auto"/>
              <w:left w:val="nil"/>
              <w:bottom w:val="single" w:sz="8" w:space="0" w:color="auto"/>
              <w:right w:val="single" w:sz="8" w:space="0" w:color="auto"/>
            </w:tcBorders>
            <w:shd w:val="clear" w:color="auto" w:fill="D9D9D9" w:themeFill="background1" w:themeFillShade="D9"/>
            <w:noWrap/>
            <w:vAlign w:val="bottom"/>
            <w:hideMark/>
          </w:tcPr>
          <w:p w14:paraId="5550BDAA" w14:textId="77777777" w:rsidR="003E511B" w:rsidRPr="00BA0A21" w:rsidRDefault="003E511B" w:rsidP="00A6532B">
            <w:pPr>
              <w:jc w:val="center"/>
              <w:rPr>
                <w:rFonts w:ascii="Times" w:eastAsia="Times New Roman" w:hAnsi="Times" w:cs="Times New Roman"/>
                <w:color w:val="000000"/>
              </w:rPr>
            </w:pPr>
            <w:r w:rsidRPr="00BA0A21">
              <w:rPr>
                <w:rFonts w:ascii="Times" w:eastAsia="Times New Roman" w:hAnsi="Times" w:cs="Times New Roman"/>
                <w:color w:val="000000"/>
              </w:rPr>
              <w:t>382</w:t>
            </w:r>
          </w:p>
        </w:tc>
      </w:tr>
      <w:tr w:rsidR="003E511B" w:rsidRPr="00A6532B" w14:paraId="64B70E62" w14:textId="77777777" w:rsidTr="002335B3">
        <w:trPr>
          <w:trHeight w:val="280"/>
        </w:trPr>
        <w:tc>
          <w:tcPr>
            <w:tcW w:w="1953" w:type="dxa"/>
            <w:tcBorders>
              <w:top w:val="single" w:sz="8" w:space="0" w:color="auto"/>
              <w:left w:val="single" w:sz="8" w:space="0" w:color="auto"/>
              <w:bottom w:val="single" w:sz="8" w:space="0" w:color="auto"/>
              <w:right w:val="single" w:sz="4" w:space="0" w:color="auto"/>
            </w:tcBorders>
            <w:shd w:val="clear" w:color="auto" w:fill="FFFFFF" w:themeFill="background1"/>
            <w:noWrap/>
            <w:vAlign w:val="bottom"/>
            <w:hideMark/>
          </w:tcPr>
          <w:p w14:paraId="43076E7D" w14:textId="77777777" w:rsidR="003E511B" w:rsidRPr="00D35A4C" w:rsidRDefault="003E511B" w:rsidP="00A6532B">
            <w:pPr>
              <w:jc w:val="center"/>
              <w:rPr>
                <w:rFonts w:ascii="Times" w:eastAsia="Times New Roman" w:hAnsi="Times" w:cs="Times New Roman"/>
                <w:color w:val="000000"/>
              </w:rPr>
            </w:pPr>
            <w:r w:rsidRPr="00D35A4C">
              <w:rPr>
                <w:rFonts w:ascii="Times" w:eastAsia="Times New Roman" w:hAnsi="Times" w:cs="Times New Roman"/>
                <w:color w:val="000000"/>
              </w:rPr>
              <w:t>2018</w:t>
            </w:r>
          </w:p>
        </w:tc>
        <w:tc>
          <w:tcPr>
            <w:tcW w:w="2578" w:type="dxa"/>
            <w:tcBorders>
              <w:top w:val="single" w:sz="8" w:space="0" w:color="auto"/>
              <w:left w:val="nil"/>
              <w:bottom w:val="single" w:sz="8" w:space="0" w:color="auto"/>
              <w:right w:val="single" w:sz="4" w:space="0" w:color="auto"/>
            </w:tcBorders>
            <w:shd w:val="clear" w:color="auto" w:fill="FFFFFF" w:themeFill="background1"/>
            <w:noWrap/>
            <w:vAlign w:val="bottom"/>
            <w:hideMark/>
          </w:tcPr>
          <w:p w14:paraId="0F267EBD" w14:textId="77777777" w:rsidR="003E511B" w:rsidRPr="00D35A4C" w:rsidRDefault="00D35A4C" w:rsidP="00A6532B">
            <w:pPr>
              <w:jc w:val="center"/>
              <w:rPr>
                <w:rFonts w:ascii="Times" w:eastAsia="Times New Roman" w:hAnsi="Times" w:cs="Times New Roman"/>
                <w:color w:val="000000"/>
              </w:rPr>
            </w:pPr>
            <w:r>
              <w:rPr>
                <w:rFonts w:ascii="Times" w:eastAsia="Times New Roman" w:hAnsi="Times" w:cs="Times New Roman"/>
                <w:color w:val="000000"/>
              </w:rPr>
              <w:t>N</w:t>
            </w:r>
            <w:r w:rsidR="008028A7">
              <w:rPr>
                <w:rFonts w:ascii="Times" w:eastAsia="Times New Roman" w:hAnsi="Times" w:cs="Times New Roman"/>
                <w:color w:val="000000"/>
              </w:rPr>
              <w:t>D</w:t>
            </w:r>
          </w:p>
        </w:tc>
        <w:tc>
          <w:tcPr>
            <w:tcW w:w="3952" w:type="dxa"/>
            <w:tcBorders>
              <w:top w:val="single" w:sz="8" w:space="0" w:color="auto"/>
              <w:left w:val="nil"/>
              <w:bottom w:val="single" w:sz="8" w:space="0" w:color="auto"/>
              <w:right w:val="single" w:sz="8" w:space="0" w:color="auto"/>
            </w:tcBorders>
            <w:shd w:val="clear" w:color="auto" w:fill="FFFFFF" w:themeFill="background1"/>
            <w:noWrap/>
            <w:vAlign w:val="bottom"/>
            <w:hideMark/>
          </w:tcPr>
          <w:p w14:paraId="52D8DD85" w14:textId="79EF046A" w:rsidR="003E511B" w:rsidRPr="00D35A4C" w:rsidRDefault="009002CC" w:rsidP="00A6532B">
            <w:pPr>
              <w:jc w:val="center"/>
              <w:rPr>
                <w:rFonts w:ascii="Times" w:eastAsia="Times New Roman" w:hAnsi="Times" w:cs="Times New Roman"/>
                <w:color w:val="000000"/>
              </w:rPr>
            </w:pPr>
            <w:r>
              <w:rPr>
                <w:rFonts w:ascii="Times" w:eastAsia="Times New Roman" w:hAnsi="Times" w:cs="Times New Roman"/>
                <w:color w:val="000000"/>
              </w:rPr>
              <w:t>739</w:t>
            </w:r>
          </w:p>
        </w:tc>
      </w:tr>
      <w:tr w:rsidR="003E511B" w:rsidRPr="00A6532B" w14:paraId="057147B5" w14:textId="77777777" w:rsidTr="00211090">
        <w:trPr>
          <w:trHeight w:val="280"/>
        </w:trPr>
        <w:tc>
          <w:tcPr>
            <w:tcW w:w="1953" w:type="dxa"/>
            <w:tcBorders>
              <w:top w:val="nil"/>
              <w:left w:val="single" w:sz="8" w:space="0" w:color="auto"/>
              <w:bottom w:val="single" w:sz="8" w:space="0" w:color="auto"/>
              <w:right w:val="single" w:sz="4" w:space="0" w:color="auto"/>
            </w:tcBorders>
            <w:shd w:val="clear" w:color="auto" w:fill="auto"/>
            <w:noWrap/>
            <w:vAlign w:val="bottom"/>
            <w:hideMark/>
          </w:tcPr>
          <w:p w14:paraId="5DAFA1FD" w14:textId="77777777" w:rsidR="003E511B" w:rsidRPr="00211090" w:rsidRDefault="003E511B" w:rsidP="00A6532B">
            <w:pPr>
              <w:jc w:val="center"/>
              <w:rPr>
                <w:rFonts w:ascii="Times" w:eastAsia="Times New Roman" w:hAnsi="Times" w:cs="Times New Roman"/>
                <w:color w:val="000000"/>
              </w:rPr>
            </w:pPr>
            <w:r w:rsidRPr="00211090">
              <w:rPr>
                <w:rFonts w:ascii="Times" w:eastAsia="Times New Roman" w:hAnsi="Times" w:cs="Times New Roman"/>
                <w:color w:val="000000"/>
              </w:rPr>
              <w:t>2019</w:t>
            </w:r>
          </w:p>
        </w:tc>
        <w:tc>
          <w:tcPr>
            <w:tcW w:w="2578" w:type="dxa"/>
            <w:tcBorders>
              <w:top w:val="nil"/>
              <w:left w:val="nil"/>
              <w:bottom w:val="single" w:sz="8" w:space="0" w:color="auto"/>
              <w:right w:val="single" w:sz="4" w:space="0" w:color="auto"/>
            </w:tcBorders>
            <w:shd w:val="clear" w:color="auto" w:fill="auto"/>
            <w:noWrap/>
            <w:vAlign w:val="bottom"/>
            <w:hideMark/>
          </w:tcPr>
          <w:p w14:paraId="35E63F54" w14:textId="77777777" w:rsidR="003E511B" w:rsidRPr="00211090" w:rsidRDefault="00B557B2" w:rsidP="00A6532B">
            <w:pPr>
              <w:jc w:val="center"/>
              <w:rPr>
                <w:rFonts w:ascii="Times" w:eastAsia="Times New Roman" w:hAnsi="Times" w:cs="Times New Roman"/>
                <w:color w:val="000000"/>
              </w:rPr>
            </w:pPr>
            <w:r w:rsidRPr="00211090">
              <w:rPr>
                <w:rFonts w:ascii="Times" w:eastAsia="Times New Roman" w:hAnsi="Times" w:cs="Times New Roman"/>
                <w:color w:val="000000"/>
              </w:rPr>
              <w:t>7</w:t>
            </w:r>
            <w:r w:rsidR="00984B51" w:rsidRPr="00211090">
              <w:rPr>
                <w:rFonts w:ascii="Times" w:eastAsia="Times New Roman" w:hAnsi="Times" w:cs="Times New Roman"/>
                <w:color w:val="000000"/>
              </w:rPr>
              <w:t>9</w:t>
            </w:r>
          </w:p>
        </w:tc>
        <w:tc>
          <w:tcPr>
            <w:tcW w:w="3952" w:type="dxa"/>
            <w:tcBorders>
              <w:top w:val="nil"/>
              <w:left w:val="nil"/>
              <w:bottom w:val="single" w:sz="8" w:space="0" w:color="auto"/>
              <w:right w:val="single" w:sz="8" w:space="0" w:color="auto"/>
            </w:tcBorders>
            <w:shd w:val="clear" w:color="auto" w:fill="auto"/>
            <w:noWrap/>
            <w:vAlign w:val="bottom"/>
            <w:hideMark/>
          </w:tcPr>
          <w:p w14:paraId="5D1839E1" w14:textId="77777777" w:rsidR="003E511B" w:rsidRPr="00211090" w:rsidRDefault="00984B51" w:rsidP="00A6532B">
            <w:pPr>
              <w:jc w:val="center"/>
              <w:rPr>
                <w:rFonts w:ascii="Times" w:eastAsia="Times New Roman" w:hAnsi="Times" w:cs="Times New Roman"/>
                <w:color w:val="000000"/>
              </w:rPr>
            </w:pPr>
            <w:r w:rsidRPr="00211090">
              <w:rPr>
                <w:rFonts w:ascii="Times" w:eastAsia="Times New Roman" w:hAnsi="Times" w:cs="Times New Roman"/>
                <w:color w:val="000000"/>
              </w:rPr>
              <w:t>3</w:t>
            </w:r>
            <w:r w:rsidR="00576BC3" w:rsidRPr="00211090">
              <w:rPr>
                <w:rFonts w:ascii="Times" w:eastAsia="Times New Roman" w:hAnsi="Times" w:cs="Times New Roman"/>
                <w:color w:val="000000"/>
              </w:rPr>
              <w:t>46</w:t>
            </w:r>
          </w:p>
        </w:tc>
      </w:tr>
      <w:tr w:rsidR="00EC145A" w:rsidRPr="00A6532B" w14:paraId="6D9125EC" w14:textId="77777777" w:rsidTr="00DD2093">
        <w:trPr>
          <w:trHeight w:val="280"/>
        </w:trPr>
        <w:tc>
          <w:tcPr>
            <w:tcW w:w="1953" w:type="dxa"/>
            <w:tcBorders>
              <w:top w:val="nil"/>
              <w:left w:val="single" w:sz="8" w:space="0" w:color="auto"/>
              <w:bottom w:val="single" w:sz="8" w:space="0" w:color="auto"/>
              <w:right w:val="single" w:sz="4" w:space="0" w:color="auto"/>
            </w:tcBorders>
            <w:shd w:val="clear" w:color="auto" w:fill="D9D9D9" w:themeFill="background1" w:themeFillShade="D9"/>
            <w:noWrap/>
            <w:vAlign w:val="bottom"/>
          </w:tcPr>
          <w:p w14:paraId="187E9E62" w14:textId="14C529BE" w:rsidR="00EC145A" w:rsidRPr="00211090" w:rsidRDefault="00EC145A" w:rsidP="00A6532B">
            <w:pPr>
              <w:jc w:val="center"/>
              <w:rPr>
                <w:rFonts w:ascii="Times" w:eastAsia="Times New Roman" w:hAnsi="Times" w:cs="Times New Roman"/>
                <w:color w:val="000000"/>
              </w:rPr>
            </w:pPr>
            <w:r w:rsidRPr="00211090">
              <w:rPr>
                <w:rFonts w:ascii="Times" w:eastAsia="Times New Roman" w:hAnsi="Times" w:cs="Times New Roman"/>
                <w:color w:val="000000"/>
              </w:rPr>
              <w:t>2020</w:t>
            </w:r>
          </w:p>
        </w:tc>
        <w:tc>
          <w:tcPr>
            <w:tcW w:w="2578" w:type="dxa"/>
            <w:tcBorders>
              <w:top w:val="nil"/>
              <w:left w:val="nil"/>
              <w:bottom w:val="single" w:sz="8" w:space="0" w:color="auto"/>
              <w:right w:val="single" w:sz="4" w:space="0" w:color="auto"/>
            </w:tcBorders>
            <w:shd w:val="clear" w:color="auto" w:fill="D9D9D9" w:themeFill="background1" w:themeFillShade="D9"/>
            <w:noWrap/>
            <w:vAlign w:val="bottom"/>
          </w:tcPr>
          <w:p w14:paraId="4C8ECE52" w14:textId="26E9FA2E" w:rsidR="00EC145A" w:rsidRPr="00211090" w:rsidRDefault="00EC145A" w:rsidP="00A6532B">
            <w:pPr>
              <w:jc w:val="center"/>
              <w:rPr>
                <w:rFonts w:ascii="Times" w:eastAsia="Times New Roman" w:hAnsi="Times" w:cs="Times New Roman"/>
                <w:color w:val="000000"/>
              </w:rPr>
            </w:pPr>
            <w:r w:rsidRPr="00211090">
              <w:rPr>
                <w:rFonts w:ascii="Times" w:eastAsia="Times New Roman" w:hAnsi="Times" w:cs="Times New Roman"/>
                <w:color w:val="000000"/>
              </w:rPr>
              <w:t>280</w:t>
            </w:r>
          </w:p>
        </w:tc>
        <w:tc>
          <w:tcPr>
            <w:tcW w:w="3952" w:type="dxa"/>
            <w:tcBorders>
              <w:top w:val="nil"/>
              <w:left w:val="nil"/>
              <w:bottom w:val="single" w:sz="8" w:space="0" w:color="auto"/>
              <w:right w:val="single" w:sz="8" w:space="0" w:color="auto"/>
            </w:tcBorders>
            <w:shd w:val="clear" w:color="auto" w:fill="D9D9D9" w:themeFill="background1" w:themeFillShade="D9"/>
            <w:noWrap/>
            <w:vAlign w:val="bottom"/>
          </w:tcPr>
          <w:p w14:paraId="1D8E0CE3" w14:textId="33CDFDD0" w:rsidR="00EC145A" w:rsidRPr="00211090" w:rsidRDefault="003174C2" w:rsidP="00A6532B">
            <w:pPr>
              <w:jc w:val="center"/>
              <w:rPr>
                <w:rFonts w:ascii="Times" w:eastAsia="Times New Roman" w:hAnsi="Times" w:cs="Times New Roman"/>
                <w:color w:val="000000"/>
              </w:rPr>
            </w:pPr>
            <w:r w:rsidRPr="00211090">
              <w:rPr>
                <w:rFonts w:ascii="Times" w:eastAsia="Times New Roman" w:hAnsi="Times" w:cs="Times New Roman"/>
                <w:color w:val="000000"/>
              </w:rPr>
              <w:t>1766</w:t>
            </w:r>
          </w:p>
        </w:tc>
      </w:tr>
      <w:tr w:rsidR="009002CC" w:rsidRPr="00A6532B" w14:paraId="05211811" w14:textId="77777777" w:rsidTr="00DD2093">
        <w:trPr>
          <w:trHeight w:val="280"/>
        </w:trPr>
        <w:tc>
          <w:tcPr>
            <w:tcW w:w="1953" w:type="dxa"/>
            <w:tcBorders>
              <w:top w:val="nil"/>
              <w:left w:val="single" w:sz="8" w:space="0" w:color="auto"/>
              <w:bottom w:val="single" w:sz="8" w:space="0" w:color="auto"/>
              <w:right w:val="single" w:sz="4" w:space="0" w:color="auto"/>
            </w:tcBorders>
            <w:shd w:val="clear" w:color="auto" w:fill="D9D9D9" w:themeFill="background1" w:themeFillShade="D9"/>
            <w:noWrap/>
            <w:vAlign w:val="bottom"/>
            <w:hideMark/>
          </w:tcPr>
          <w:p w14:paraId="65D88B7F" w14:textId="77777777" w:rsidR="009002CC" w:rsidRPr="00211090" w:rsidRDefault="00EF5A5E" w:rsidP="00DC3A61">
            <w:pPr>
              <w:jc w:val="center"/>
              <w:rPr>
                <w:rFonts w:eastAsia="Times New Roman"/>
                <w:b/>
              </w:rPr>
            </w:pPr>
            <w:r w:rsidRPr="00211090">
              <w:rPr>
                <w:rFonts w:eastAsia="Times New Roman"/>
                <w:b/>
              </w:rPr>
              <w:t>Average</w:t>
            </w:r>
          </w:p>
        </w:tc>
        <w:tc>
          <w:tcPr>
            <w:tcW w:w="2578" w:type="dxa"/>
            <w:tcBorders>
              <w:top w:val="nil"/>
              <w:left w:val="nil"/>
              <w:bottom w:val="single" w:sz="8" w:space="0" w:color="auto"/>
              <w:right w:val="single" w:sz="4" w:space="0" w:color="auto"/>
            </w:tcBorders>
            <w:shd w:val="clear" w:color="auto" w:fill="D9D9D9" w:themeFill="background1" w:themeFillShade="D9"/>
            <w:noWrap/>
            <w:vAlign w:val="bottom"/>
            <w:hideMark/>
          </w:tcPr>
          <w:p w14:paraId="3F6C6F70" w14:textId="6FFEF464" w:rsidR="009002CC" w:rsidRPr="00211090" w:rsidRDefault="00EF5A5E" w:rsidP="00DC3A61">
            <w:pPr>
              <w:jc w:val="center"/>
              <w:rPr>
                <w:rFonts w:eastAsia="Times New Roman"/>
                <w:b/>
              </w:rPr>
            </w:pPr>
            <w:r w:rsidRPr="00211090">
              <w:rPr>
                <w:rFonts w:eastAsia="Times New Roman"/>
                <w:b/>
              </w:rPr>
              <w:t>1</w:t>
            </w:r>
            <w:r w:rsidR="00211090" w:rsidRPr="00211090">
              <w:rPr>
                <w:rFonts w:eastAsia="Times New Roman"/>
                <w:b/>
              </w:rPr>
              <w:t>50</w:t>
            </w:r>
          </w:p>
        </w:tc>
        <w:tc>
          <w:tcPr>
            <w:tcW w:w="3952" w:type="dxa"/>
            <w:tcBorders>
              <w:top w:val="nil"/>
              <w:left w:val="nil"/>
              <w:bottom w:val="single" w:sz="8" w:space="0" w:color="auto"/>
              <w:right w:val="single" w:sz="8" w:space="0" w:color="auto"/>
            </w:tcBorders>
            <w:shd w:val="clear" w:color="auto" w:fill="D9D9D9" w:themeFill="background1" w:themeFillShade="D9"/>
            <w:noWrap/>
            <w:vAlign w:val="bottom"/>
            <w:hideMark/>
          </w:tcPr>
          <w:p w14:paraId="3DFBEF88" w14:textId="7AA6D67C" w:rsidR="009002CC" w:rsidRPr="00211090" w:rsidRDefault="00211090" w:rsidP="00DC3A61">
            <w:pPr>
              <w:jc w:val="center"/>
              <w:rPr>
                <w:rFonts w:eastAsia="Times New Roman"/>
                <w:b/>
              </w:rPr>
            </w:pPr>
            <w:r w:rsidRPr="00211090">
              <w:rPr>
                <w:rFonts w:eastAsia="Times New Roman"/>
                <w:b/>
              </w:rPr>
              <w:t>725</w:t>
            </w:r>
          </w:p>
        </w:tc>
      </w:tr>
      <w:tr w:rsidR="00A6532B" w:rsidRPr="00A6532B" w14:paraId="0E566F05" w14:textId="77777777" w:rsidTr="00A6532B">
        <w:trPr>
          <w:trHeight w:val="520"/>
        </w:trPr>
        <w:tc>
          <w:tcPr>
            <w:tcW w:w="8483" w:type="dxa"/>
            <w:gridSpan w:val="3"/>
            <w:tcBorders>
              <w:top w:val="single" w:sz="8" w:space="0" w:color="auto"/>
              <w:left w:val="nil"/>
              <w:bottom w:val="nil"/>
              <w:right w:val="nil"/>
            </w:tcBorders>
            <w:shd w:val="clear" w:color="auto" w:fill="auto"/>
            <w:noWrap/>
            <w:vAlign w:val="bottom"/>
            <w:hideMark/>
          </w:tcPr>
          <w:p w14:paraId="61A4E79D" w14:textId="7A1F4A10" w:rsidR="00A6532B" w:rsidRPr="004A4217" w:rsidRDefault="00A6532B" w:rsidP="003235F7">
            <w:pPr>
              <w:rPr>
                <w:rFonts w:eastAsia="Times New Roman" w:cs="Times New Roman"/>
                <w:color w:val="000000"/>
                <w:sz w:val="18"/>
                <w:szCs w:val="18"/>
              </w:rPr>
            </w:pPr>
            <w:r w:rsidRPr="004A4217">
              <w:rPr>
                <w:rFonts w:eastAsia="Times New Roman" w:cs="Times New Roman"/>
                <w:color w:val="000000"/>
                <w:sz w:val="18"/>
                <w:szCs w:val="18"/>
              </w:rPr>
              <w:t>*</w:t>
            </w:r>
            <w:r w:rsidR="00D36519">
              <w:rPr>
                <w:rFonts w:eastAsia="Times New Roman" w:cs="Times New Roman"/>
                <w:color w:val="000000"/>
                <w:sz w:val="18"/>
                <w:szCs w:val="18"/>
              </w:rPr>
              <w:t xml:space="preserve"> </w:t>
            </w:r>
            <w:r w:rsidRPr="004A4217">
              <w:rPr>
                <w:rFonts w:eastAsia="Times New Roman" w:cs="Times New Roman"/>
                <w:color w:val="000000"/>
                <w:sz w:val="18"/>
                <w:szCs w:val="18"/>
              </w:rPr>
              <w:t>Survey reaches expanded in 2003, therefore data collected in 2001 and 2002 are not directly comparable</w:t>
            </w:r>
          </w:p>
        </w:tc>
      </w:tr>
      <w:tr w:rsidR="00A6532B" w:rsidRPr="00A6532B" w14:paraId="50BA7E78" w14:textId="77777777" w:rsidTr="00A6532B">
        <w:trPr>
          <w:trHeight w:val="260"/>
        </w:trPr>
        <w:tc>
          <w:tcPr>
            <w:tcW w:w="8483" w:type="dxa"/>
            <w:gridSpan w:val="3"/>
            <w:tcBorders>
              <w:top w:val="nil"/>
              <w:left w:val="nil"/>
              <w:bottom w:val="nil"/>
              <w:right w:val="nil"/>
            </w:tcBorders>
            <w:shd w:val="clear" w:color="auto" w:fill="auto"/>
            <w:noWrap/>
            <w:vAlign w:val="bottom"/>
            <w:hideMark/>
          </w:tcPr>
          <w:p w14:paraId="24EDC565" w14:textId="618958BB" w:rsidR="00A6532B" w:rsidRPr="004A4217" w:rsidRDefault="00A6532B" w:rsidP="003235F7">
            <w:pPr>
              <w:rPr>
                <w:rFonts w:eastAsia="Times New Roman" w:cs="Times New Roman"/>
                <w:color w:val="000000"/>
                <w:sz w:val="18"/>
                <w:szCs w:val="18"/>
              </w:rPr>
            </w:pPr>
            <w:proofErr w:type="spellStart"/>
            <w:proofErr w:type="gramStart"/>
            <w:r w:rsidRPr="004A4217">
              <w:rPr>
                <w:rFonts w:eastAsia="Times New Roman" w:cs="Times New Roman"/>
                <w:color w:val="000000"/>
                <w:sz w:val="18"/>
                <w:szCs w:val="18"/>
                <w:vertAlign w:val="superscript"/>
              </w:rPr>
              <w:t>a</w:t>
            </w:r>
            <w:proofErr w:type="spellEnd"/>
            <w:proofErr w:type="gramEnd"/>
            <w:r w:rsidR="00D36519">
              <w:rPr>
                <w:rFonts w:eastAsia="Times New Roman" w:cs="Times New Roman"/>
                <w:color w:val="000000"/>
                <w:sz w:val="18"/>
                <w:szCs w:val="18"/>
                <w:vertAlign w:val="superscript"/>
              </w:rPr>
              <w:t xml:space="preserve"> </w:t>
            </w:r>
            <w:r w:rsidR="00D36519">
              <w:rPr>
                <w:rFonts w:eastAsia="Times New Roman" w:cs="Times New Roman"/>
                <w:color w:val="000000"/>
                <w:sz w:val="18"/>
                <w:szCs w:val="18"/>
              </w:rPr>
              <w:t>A</w:t>
            </w:r>
            <w:r w:rsidRPr="004A4217">
              <w:rPr>
                <w:rFonts w:eastAsia="Times New Roman" w:cs="Times New Roman"/>
                <w:color w:val="000000"/>
                <w:sz w:val="18"/>
                <w:szCs w:val="18"/>
              </w:rPr>
              <w:t>bundance underestimated, high flows prematurely ended survey season</w:t>
            </w:r>
          </w:p>
        </w:tc>
      </w:tr>
      <w:tr w:rsidR="00A6532B" w:rsidRPr="00A6532B" w14:paraId="1DF9F0A2" w14:textId="77777777" w:rsidTr="00A6532B">
        <w:trPr>
          <w:trHeight w:val="270"/>
        </w:trPr>
        <w:tc>
          <w:tcPr>
            <w:tcW w:w="8483" w:type="dxa"/>
            <w:gridSpan w:val="3"/>
            <w:tcBorders>
              <w:top w:val="nil"/>
              <w:left w:val="nil"/>
              <w:bottom w:val="nil"/>
              <w:right w:val="nil"/>
            </w:tcBorders>
            <w:shd w:val="clear" w:color="auto" w:fill="auto"/>
            <w:noWrap/>
            <w:vAlign w:val="bottom"/>
            <w:hideMark/>
          </w:tcPr>
          <w:p w14:paraId="1D92A613" w14:textId="6D1DF272" w:rsidR="00A6532B" w:rsidRPr="004A4217" w:rsidRDefault="00A6532B" w:rsidP="003235F7">
            <w:pPr>
              <w:rPr>
                <w:rFonts w:eastAsia="Times New Roman" w:cs="Times New Roman"/>
                <w:color w:val="000000"/>
                <w:sz w:val="18"/>
                <w:szCs w:val="18"/>
              </w:rPr>
            </w:pPr>
            <w:r w:rsidRPr="004A4217">
              <w:rPr>
                <w:rFonts w:eastAsia="Times New Roman" w:cs="Times New Roman"/>
                <w:color w:val="000000"/>
                <w:sz w:val="18"/>
                <w:szCs w:val="18"/>
                <w:vertAlign w:val="superscript"/>
              </w:rPr>
              <w:t>b</w:t>
            </w:r>
            <w:r w:rsidR="00D36519">
              <w:rPr>
                <w:rFonts w:eastAsia="Times New Roman" w:cs="Times New Roman"/>
                <w:color w:val="000000"/>
                <w:sz w:val="18"/>
                <w:szCs w:val="18"/>
                <w:vertAlign w:val="superscript"/>
              </w:rPr>
              <w:t xml:space="preserve"> </w:t>
            </w:r>
            <w:r w:rsidR="00D36519">
              <w:rPr>
                <w:rFonts w:eastAsia="Times New Roman" w:cs="Times New Roman"/>
                <w:color w:val="000000"/>
                <w:sz w:val="18"/>
                <w:szCs w:val="18"/>
              </w:rPr>
              <w:t>S</w:t>
            </w:r>
            <w:r w:rsidRPr="004A4217">
              <w:rPr>
                <w:rFonts w:eastAsia="Times New Roman" w:cs="Times New Roman"/>
                <w:color w:val="000000"/>
                <w:sz w:val="18"/>
                <w:szCs w:val="18"/>
              </w:rPr>
              <w:t>uperimposition of coho redds observed in all locations including with Chinook redds</w:t>
            </w:r>
          </w:p>
        </w:tc>
      </w:tr>
    </w:tbl>
    <w:p w14:paraId="18914681" w14:textId="77777777" w:rsidR="00D1263A" w:rsidRPr="00D1263A" w:rsidRDefault="00D1263A" w:rsidP="00D1263A"/>
    <w:p w14:paraId="184A7990" w14:textId="77777777" w:rsidR="00B82CCD" w:rsidRDefault="00744EA3" w:rsidP="005003A8">
      <w:pPr>
        <w:pStyle w:val="Heading1"/>
      </w:pPr>
      <w:bookmarkStart w:id="8" w:name="_Toc97290901"/>
      <w:r>
        <w:t>METHODS</w:t>
      </w:r>
      <w:bookmarkEnd w:id="8"/>
    </w:p>
    <w:p w14:paraId="7C2653B7" w14:textId="77777777" w:rsidR="0014540D" w:rsidRDefault="0014540D" w:rsidP="00350E76">
      <w:pPr>
        <w:jc w:val="both"/>
        <w:rPr>
          <w:rFonts w:cs="Times New Roman"/>
        </w:rPr>
      </w:pPr>
    </w:p>
    <w:p w14:paraId="65667B7B" w14:textId="5838CAF7" w:rsidR="003176D0" w:rsidRPr="0014540D" w:rsidRDefault="003176D0" w:rsidP="0014540D">
      <w:pPr>
        <w:jc w:val="both"/>
      </w:pPr>
      <w:r w:rsidRPr="0086404B">
        <w:rPr>
          <w:rFonts w:cs="Times New Roman"/>
        </w:rPr>
        <w:t>The Siskiyou RCD follows the protocol employed to assess Chinook populations in the Klamath River Basin</w:t>
      </w:r>
      <w:r w:rsidR="005F7578">
        <w:rPr>
          <w:rFonts w:cs="Times New Roman"/>
        </w:rPr>
        <w:t xml:space="preserve"> </w:t>
      </w:r>
      <w:r w:rsidR="005F7578" w:rsidRPr="0086404B">
        <w:rPr>
          <w:rFonts w:cs="Times New Roman"/>
        </w:rPr>
        <w:t>since 1992</w:t>
      </w:r>
      <w:r w:rsidRPr="0086404B">
        <w:rPr>
          <w:rFonts w:cs="Times New Roman"/>
        </w:rPr>
        <w:t>.  This protocol has been used in</w:t>
      </w:r>
      <w:r w:rsidR="00A63963">
        <w:rPr>
          <w:rFonts w:cs="Times New Roman"/>
        </w:rPr>
        <w:t xml:space="preserve"> the Scott River watershed for adult coho s</w:t>
      </w:r>
      <w:r w:rsidRPr="0086404B">
        <w:rPr>
          <w:rFonts w:cs="Times New Roman"/>
        </w:rPr>
        <w:t>pawni</w:t>
      </w:r>
      <w:r w:rsidR="00A63963">
        <w:rPr>
          <w:rFonts w:cs="Times New Roman"/>
        </w:rPr>
        <w:t>ng ground s</w:t>
      </w:r>
      <w:r w:rsidRPr="0086404B">
        <w:rPr>
          <w:rFonts w:cs="Times New Roman"/>
        </w:rPr>
        <w:t xml:space="preserve">urveys since </w:t>
      </w:r>
      <w:r w:rsidR="00A63963">
        <w:rPr>
          <w:rFonts w:cs="Times New Roman"/>
        </w:rPr>
        <w:t xml:space="preserve">they were initiated in </w:t>
      </w:r>
      <w:r w:rsidRPr="0086404B">
        <w:rPr>
          <w:rFonts w:cs="Times New Roman"/>
        </w:rPr>
        <w:t>2001</w:t>
      </w:r>
      <w:r w:rsidR="000456C9">
        <w:rPr>
          <w:rFonts w:cs="Times New Roman"/>
        </w:rPr>
        <w:t xml:space="preserve"> (Maurer, 2002)</w:t>
      </w:r>
      <w:r w:rsidRPr="0086404B">
        <w:rPr>
          <w:rFonts w:cs="Times New Roman"/>
        </w:rPr>
        <w:t xml:space="preserve">. </w:t>
      </w:r>
      <w:r w:rsidRPr="0086404B">
        <w:t xml:space="preserve">Stream reaches were surveyed by </w:t>
      </w:r>
      <w:r w:rsidR="00A63963">
        <w:t>hiking</w:t>
      </w:r>
      <w:r w:rsidRPr="0086404B">
        <w:t xml:space="preserve"> the</w:t>
      </w:r>
      <w:r w:rsidR="00A63963">
        <w:t xml:space="preserve"> stream channel during the coho </w:t>
      </w:r>
      <w:r w:rsidRPr="0086404B">
        <w:t>spawning season</w:t>
      </w:r>
      <w:r w:rsidR="005F7578">
        <w:t xml:space="preserve">, from </w:t>
      </w:r>
      <w:r w:rsidRPr="0086404B">
        <w:t>mid-November through January.  Surveyors worked in teams of two (sometimes accompanied by the landowner), traversing the stream in neoprene waders and felt</w:t>
      </w:r>
      <w:r w:rsidR="005F7578">
        <w:t>-</w:t>
      </w:r>
      <w:r w:rsidRPr="0086404B">
        <w:t xml:space="preserve">soled boots, walking in a downstream direction. The number of live fish, redds and carcasses observed were </w:t>
      </w:r>
      <w:r w:rsidR="005F7578">
        <w:t xml:space="preserve">enumerated </w:t>
      </w:r>
      <w:r w:rsidR="00A63963">
        <w:t>by species</w:t>
      </w:r>
      <w:r w:rsidRPr="0086404B">
        <w:t>, recorded on data sheets</w:t>
      </w:r>
      <w:r w:rsidR="005F7578">
        <w:t>,</w:t>
      </w:r>
      <w:r w:rsidRPr="0086404B">
        <w:t xml:space="preserve"> and mapped for each stream surveyed. Redd dimensions and substrate composition information was collected from redds</w:t>
      </w:r>
      <w:r w:rsidR="005F7578">
        <w:t xml:space="preserve"> in situations where such activities</w:t>
      </w:r>
      <w:r w:rsidRPr="0086404B">
        <w:t xml:space="preserve"> did not disturb spawning fish.  Flagging was hung </w:t>
      </w:r>
      <w:r w:rsidR="00A36CA4">
        <w:t xml:space="preserve">on the bank </w:t>
      </w:r>
      <w:r w:rsidRPr="0086404B">
        <w:t>adjacent to all new</w:t>
      </w:r>
      <w:r w:rsidR="00A36CA4">
        <w:t>ly identified</w:t>
      </w:r>
      <w:r w:rsidRPr="0086404B">
        <w:t xml:space="preserve"> redds</w:t>
      </w:r>
      <w:r w:rsidR="00A36CA4">
        <w:t xml:space="preserve"> </w:t>
      </w:r>
      <w:r w:rsidRPr="0086404B">
        <w:t>to prevent double counting</w:t>
      </w:r>
      <w:r w:rsidR="00A36CA4">
        <w:t xml:space="preserve"> during subsequent surveys</w:t>
      </w:r>
      <w:r w:rsidRPr="0086404B">
        <w:t>. GPS points were collected at redd sites, carcass sites, and sites of unusual fish observation</w:t>
      </w:r>
      <w:r w:rsidR="00A36CA4">
        <w:t>s</w:t>
      </w:r>
      <w:r w:rsidRPr="0086404B">
        <w:t xml:space="preserve"> (</w:t>
      </w:r>
      <w:proofErr w:type="gramStart"/>
      <w:r w:rsidRPr="0086404B">
        <w:t>i.e.</w:t>
      </w:r>
      <w:proofErr w:type="gramEnd"/>
      <w:r w:rsidRPr="0086404B">
        <w:t xml:space="preserve"> </w:t>
      </w:r>
      <w:r w:rsidR="00A36CA4">
        <w:t xml:space="preserve">fish located </w:t>
      </w:r>
      <w:r w:rsidRPr="0086404B">
        <w:t xml:space="preserve">beyond </w:t>
      </w:r>
      <w:r w:rsidR="00A36CA4">
        <w:t xml:space="preserve">the </w:t>
      </w:r>
      <w:r w:rsidRPr="0086404B">
        <w:t xml:space="preserve">previously documented extent of </w:t>
      </w:r>
      <w:r w:rsidR="003F2C58">
        <w:t>spawn</w:t>
      </w:r>
      <w:r w:rsidRPr="0086404B">
        <w:t xml:space="preserve">ing). Tissue, scale, and otolith samples were taken from each </w:t>
      </w:r>
      <w:r w:rsidRPr="0086404B">
        <w:lastRenderedPageBreak/>
        <w:t>recovered coho carcass for age and DNA analysis.  All carcasses that had been sampled were chopped in half with a machete to signify that they had been handled and were promptly returned to the stream.</w:t>
      </w:r>
    </w:p>
    <w:p w14:paraId="279BFC05" w14:textId="77777777" w:rsidR="005C01FF" w:rsidRDefault="005C01FF" w:rsidP="0014540D">
      <w:pPr>
        <w:pStyle w:val="Heading2"/>
      </w:pPr>
      <w:bookmarkStart w:id="9" w:name="_Toc97290902"/>
      <w:r>
        <w:t>Reaches Surveyed</w:t>
      </w:r>
      <w:bookmarkEnd w:id="9"/>
    </w:p>
    <w:p w14:paraId="26201998" w14:textId="77777777" w:rsidR="0014540D" w:rsidRDefault="0014540D" w:rsidP="00350E76">
      <w:pPr>
        <w:jc w:val="both"/>
      </w:pPr>
    </w:p>
    <w:p w14:paraId="3882A486" w14:textId="33C096A8" w:rsidR="008D4A7E" w:rsidRDefault="00843975" w:rsidP="008D4A7E">
      <w:pPr>
        <w:jc w:val="both"/>
      </w:pPr>
      <w:r>
        <w:t>C</w:t>
      </w:r>
      <w:r w:rsidR="005C01FF">
        <w:t xml:space="preserve">oho spawning ground surveys were completed </w:t>
      </w:r>
      <w:r w:rsidR="005C01FF" w:rsidRPr="0051398E">
        <w:t xml:space="preserve">on </w:t>
      </w:r>
      <w:r w:rsidR="00EE7A4B">
        <w:t>1</w:t>
      </w:r>
      <w:r w:rsidR="002F6DB4">
        <w:t>2</w:t>
      </w:r>
      <w:r w:rsidR="00EE7A4B">
        <w:t>.</w:t>
      </w:r>
      <w:r w:rsidR="002F6DB4">
        <w:t>7</w:t>
      </w:r>
      <w:r w:rsidR="004369DD" w:rsidRPr="00206FFF">
        <w:t xml:space="preserve"> </w:t>
      </w:r>
      <w:r w:rsidR="005C01FF" w:rsidRPr="00206FFF">
        <w:t>miles</w:t>
      </w:r>
      <w:r w:rsidR="005C01FF">
        <w:t xml:space="preserve"> of the Scott River mainstem </w:t>
      </w:r>
      <w:r w:rsidR="005C01FF" w:rsidRPr="0051398E">
        <w:t xml:space="preserve">and </w:t>
      </w:r>
      <w:r w:rsidR="008F1568">
        <w:t>1</w:t>
      </w:r>
      <w:r w:rsidR="008B5E1A">
        <w:t>2</w:t>
      </w:r>
      <w:r w:rsidR="00EE7A4B">
        <w:t>.0</w:t>
      </w:r>
      <w:r w:rsidR="004369DD" w:rsidRPr="00206FFF">
        <w:t xml:space="preserve"> </w:t>
      </w:r>
      <w:r w:rsidR="005C01FF" w:rsidRPr="00206FFF">
        <w:t>miles</w:t>
      </w:r>
      <w:r w:rsidR="005C01FF">
        <w:t xml:space="preserve"> of </w:t>
      </w:r>
      <w:r w:rsidR="002C4C6A">
        <w:t xml:space="preserve">the </w:t>
      </w:r>
      <w:r w:rsidR="005C01FF">
        <w:t>tributaries</w:t>
      </w:r>
      <w:r w:rsidR="00D1263A">
        <w:t xml:space="preserve"> (</w:t>
      </w:r>
      <w:r w:rsidR="00D1263A" w:rsidRPr="003235F7">
        <w:rPr>
          <w:i/>
          <w:iCs/>
        </w:rPr>
        <w:t>Appendix I. Length of Stream Reaches Surveyed</w:t>
      </w:r>
      <w:r w:rsidR="0051398E">
        <w:t>)</w:t>
      </w:r>
      <w:r w:rsidR="005C01FF">
        <w:t xml:space="preserve">.  Tributaries surveyed (from North to South) included: </w:t>
      </w:r>
      <w:r w:rsidR="002F2EB7">
        <w:t xml:space="preserve">Mill </w:t>
      </w:r>
      <w:r w:rsidR="005C01FF">
        <w:t xml:space="preserve">&amp; </w:t>
      </w:r>
      <w:r w:rsidR="002F2EB7">
        <w:t xml:space="preserve">Shackleford </w:t>
      </w:r>
      <w:r w:rsidR="00D26F2B">
        <w:t>Creek</w:t>
      </w:r>
      <w:r w:rsidR="002F2EB7">
        <w:t>s</w:t>
      </w:r>
      <w:r w:rsidR="00D26F2B">
        <w:t>,</w:t>
      </w:r>
      <w:r w:rsidR="005C01FF">
        <w:t xml:space="preserve"> Fren</w:t>
      </w:r>
      <w:r w:rsidR="00832031">
        <w:t xml:space="preserve">ch </w:t>
      </w:r>
      <w:r w:rsidR="00AD3352">
        <w:t>&amp; Miners Creek</w:t>
      </w:r>
      <w:r w:rsidR="002F2EB7">
        <w:t>s</w:t>
      </w:r>
      <w:r w:rsidR="00832031">
        <w:t>, Sugar Creek,</w:t>
      </w:r>
      <w:r w:rsidR="002F2EB7">
        <w:t xml:space="preserve"> </w:t>
      </w:r>
      <w:r w:rsidR="00832031">
        <w:t>and South</w:t>
      </w:r>
      <w:r w:rsidR="005C01FF">
        <w:t xml:space="preserve"> Fork</w:t>
      </w:r>
      <w:r w:rsidR="002F2EB7">
        <w:t xml:space="preserve"> Scott River</w:t>
      </w:r>
      <w:r w:rsidR="005C01FF">
        <w:t xml:space="preserve"> </w:t>
      </w:r>
      <w:r w:rsidR="0051398E">
        <w:t>(</w:t>
      </w:r>
      <w:r w:rsidR="0051398E" w:rsidRPr="003235F7">
        <w:rPr>
          <w:i/>
          <w:iCs/>
        </w:rPr>
        <w:t>Map 1</w:t>
      </w:r>
      <w:r w:rsidR="0051398E">
        <w:t>)</w:t>
      </w:r>
      <w:r w:rsidR="005C01FF">
        <w:t xml:space="preserve">.  </w:t>
      </w:r>
    </w:p>
    <w:p w14:paraId="4542AE74" w14:textId="77777777" w:rsidR="00242071" w:rsidRDefault="00242071" w:rsidP="008D4A7E">
      <w:pPr>
        <w:jc w:val="both"/>
      </w:pPr>
    </w:p>
    <w:p w14:paraId="06EE8D63" w14:textId="69BA4E0E" w:rsidR="008D4A7E" w:rsidRDefault="00242071" w:rsidP="008D4A7E">
      <w:pPr>
        <w:jc w:val="both"/>
      </w:pPr>
      <w:r>
        <w:rPr>
          <w:noProof/>
        </w:rPr>
        <w:drawing>
          <wp:inline distT="0" distB="0" distL="0" distR="0" wp14:anchorId="22B38B51" wp14:editId="32BAB2EF">
            <wp:extent cx="4929271" cy="6379200"/>
            <wp:effectExtent l="0" t="0" r="0" b="0"/>
            <wp:docPr id="1" name="Picture 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p&#10;&#10;Description automatically generated"/>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956642" cy="6414622"/>
                    </a:xfrm>
                    <a:prstGeom prst="rect">
                      <a:avLst/>
                    </a:prstGeom>
                    <a:noFill/>
                    <a:ln>
                      <a:noFill/>
                    </a:ln>
                  </pic:spPr>
                </pic:pic>
              </a:graphicData>
            </a:graphic>
          </wp:inline>
        </w:drawing>
      </w:r>
    </w:p>
    <w:p w14:paraId="08B2C73D" w14:textId="6E5CB000" w:rsidR="009765B7" w:rsidRPr="004A4217" w:rsidRDefault="009765B7" w:rsidP="003235F7">
      <w:pPr>
        <w:rPr>
          <w:b/>
          <w:sz w:val="18"/>
          <w:szCs w:val="18"/>
        </w:rPr>
      </w:pPr>
      <w:r w:rsidRPr="004A4217">
        <w:rPr>
          <w:bCs/>
          <w:i/>
          <w:iCs/>
          <w:sz w:val="18"/>
          <w:szCs w:val="18"/>
        </w:rPr>
        <w:t xml:space="preserve">Map </w:t>
      </w:r>
      <w:r w:rsidR="00F95310" w:rsidRPr="004A4217">
        <w:rPr>
          <w:bCs/>
          <w:i/>
          <w:iCs/>
          <w:sz w:val="18"/>
          <w:szCs w:val="18"/>
        </w:rPr>
        <w:fldChar w:fldCharType="begin"/>
      </w:r>
      <w:r w:rsidRPr="004A4217">
        <w:rPr>
          <w:bCs/>
          <w:i/>
          <w:iCs/>
          <w:sz w:val="18"/>
          <w:szCs w:val="18"/>
        </w:rPr>
        <w:instrText xml:space="preserve"> SEQ Map \* ARABIC </w:instrText>
      </w:r>
      <w:r w:rsidR="00F95310" w:rsidRPr="004A4217">
        <w:rPr>
          <w:bCs/>
          <w:i/>
          <w:iCs/>
          <w:sz w:val="18"/>
          <w:szCs w:val="18"/>
        </w:rPr>
        <w:fldChar w:fldCharType="separate"/>
      </w:r>
      <w:r w:rsidR="006876E6" w:rsidRPr="004A4217">
        <w:rPr>
          <w:bCs/>
          <w:i/>
          <w:iCs/>
          <w:noProof/>
          <w:sz w:val="18"/>
          <w:szCs w:val="18"/>
        </w:rPr>
        <w:t>1</w:t>
      </w:r>
      <w:r w:rsidR="00F95310" w:rsidRPr="004A4217">
        <w:rPr>
          <w:bCs/>
          <w:i/>
          <w:iCs/>
          <w:sz w:val="18"/>
          <w:szCs w:val="18"/>
        </w:rPr>
        <w:fldChar w:fldCharType="end"/>
      </w:r>
      <w:r w:rsidRPr="004A4217">
        <w:rPr>
          <w:bCs/>
          <w:i/>
          <w:iCs/>
          <w:sz w:val="18"/>
          <w:szCs w:val="18"/>
        </w:rPr>
        <w:t>. Scott River Index Reach Boundaries and tributary reaches surveyed (Siskiyou RCD</w:t>
      </w:r>
      <w:r w:rsidR="00242071" w:rsidRPr="004A4217">
        <w:rPr>
          <w:bCs/>
          <w:i/>
          <w:iCs/>
          <w:sz w:val="18"/>
          <w:szCs w:val="18"/>
        </w:rPr>
        <w:t>)</w:t>
      </w:r>
    </w:p>
    <w:p w14:paraId="4D923272" w14:textId="77777777" w:rsidR="00DE7B69" w:rsidRPr="008D2527" w:rsidRDefault="00DE7B69" w:rsidP="00DE7B69">
      <w:pPr>
        <w:pStyle w:val="Heading2"/>
      </w:pPr>
      <w:bookmarkStart w:id="10" w:name="_Toc97290903"/>
      <w:r w:rsidRPr="008D2527">
        <w:lastRenderedPageBreak/>
        <w:t>Crew Training</w:t>
      </w:r>
      <w:bookmarkEnd w:id="10"/>
    </w:p>
    <w:p w14:paraId="7CA61D98" w14:textId="77777777" w:rsidR="00DE7B69" w:rsidRDefault="00DE7B69" w:rsidP="00DE7B69">
      <w:pPr>
        <w:jc w:val="both"/>
        <w:rPr>
          <w:rFonts w:cs="Times New Roman"/>
        </w:rPr>
      </w:pPr>
    </w:p>
    <w:p w14:paraId="0BCA5CCA" w14:textId="0D7F690E" w:rsidR="00D26F2B" w:rsidRPr="00D26F2B" w:rsidRDefault="00D26F2B" w:rsidP="00DE7B69">
      <w:pPr>
        <w:jc w:val="both"/>
        <w:rPr>
          <w:rFonts w:cs="Times New Roman"/>
        </w:rPr>
      </w:pPr>
      <w:r>
        <w:rPr>
          <w:rFonts w:cs="Times New Roman"/>
        </w:rPr>
        <w:t xml:space="preserve">Crew training was organized by CDFW and </w:t>
      </w:r>
      <w:r w:rsidR="007A1358">
        <w:rPr>
          <w:rFonts w:cs="Times New Roman"/>
        </w:rPr>
        <w:t>t</w:t>
      </w:r>
      <w:r w:rsidR="006038DC">
        <w:rPr>
          <w:rFonts w:cs="Times New Roman"/>
        </w:rPr>
        <w:t>he Siskiyou RCD</w:t>
      </w:r>
      <w:r>
        <w:rPr>
          <w:rFonts w:cs="Times New Roman"/>
        </w:rPr>
        <w:t xml:space="preserve">. The Scott River Annual Spawning </w:t>
      </w:r>
      <w:r w:rsidR="002C4C6A">
        <w:rPr>
          <w:rFonts w:cs="Times New Roman"/>
        </w:rPr>
        <w:t>Ground</w:t>
      </w:r>
      <w:r>
        <w:rPr>
          <w:rFonts w:cs="Times New Roman"/>
        </w:rPr>
        <w:t xml:space="preserve"> Survey Training was held on December </w:t>
      </w:r>
      <w:r w:rsidR="00ED4EED">
        <w:rPr>
          <w:rFonts w:cs="Times New Roman"/>
        </w:rPr>
        <w:t>1</w:t>
      </w:r>
      <w:r w:rsidR="00ED4EED">
        <w:rPr>
          <w:rFonts w:cs="Times New Roman"/>
          <w:vertAlign w:val="superscript"/>
        </w:rPr>
        <w:t>st</w:t>
      </w:r>
      <w:r w:rsidR="00DB67AB">
        <w:rPr>
          <w:rFonts w:cs="Times New Roman"/>
        </w:rPr>
        <w:t xml:space="preserve">, </w:t>
      </w:r>
      <w:r>
        <w:rPr>
          <w:rFonts w:cs="Times New Roman"/>
        </w:rPr>
        <w:t>20</w:t>
      </w:r>
      <w:r w:rsidR="00ED4EED">
        <w:rPr>
          <w:rFonts w:cs="Times New Roman"/>
        </w:rPr>
        <w:t>20</w:t>
      </w:r>
      <w:r w:rsidR="002C4C6A">
        <w:rPr>
          <w:rFonts w:cs="Times New Roman"/>
        </w:rPr>
        <w:t>,</w:t>
      </w:r>
      <w:r>
        <w:rPr>
          <w:rFonts w:cs="Times New Roman"/>
        </w:rPr>
        <w:t xml:space="preserve"> at the Siskiyou RCD office in Etna.</w:t>
      </w:r>
      <w:r w:rsidR="00E33271">
        <w:rPr>
          <w:rFonts w:cs="Times New Roman"/>
        </w:rPr>
        <w:t xml:space="preserve"> Training items that were covered included fish species identification, sampling techniques, redd identification, GPS protocol and completing data sheets. All Siskiyou RCD crew members participated in th</w:t>
      </w:r>
      <w:r w:rsidR="002C4C6A">
        <w:rPr>
          <w:rFonts w:cs="Times New Roman"/>
        </w:rPr>
        <w:t>is</w:t>
      </w:r>
      <w:r w:rsidR="00E33271">
        <w:rPr>
          <w:rFonts w:cs="Times New Roman"/>
        </w:rPr>
        <w:t xml:space="preserve"> training or h</w:t>
      </w:r>
      <w:r w:rsidR="002C4C6A">
        <w:rPr>
          <w:rFonts w:cs="Times New Roman"/>
        </w:rPr>
        <w:t xml:space="preserve">ad attended </w:t>
      </w:r>
      <w:r w:rsidR="00E33271" w:rsidRPr="007A1358">
        <w:rPr>
          <w:rFonts w:cs="Times New Roman"/>
        </w:rPr>
        <w:t>one in past years</w:t>
      </w:r>
      <w:r w:rsidR="002C4C6A">
        <w:rPr>
          <w:rFonts w:cs="Times New Roman"/>
        </w:rPr>
        <w:t xml:space="preserve"> and had experience doing these surveys</w:t>
      </w:r>
      <w:r w:rsidR="00E33271" w:rsidRPr="007A1358">
        <w:rPr>
          <w:rFonts w:cs="Times New Roman"/>
        </w:rPr>
        <w:t>. All new field technicians were accompanied by experienced surveyors.</w:t>
      </w:r>
    </w:p>
    <w:p w14:paraId="6D565B91" w14:textId="77777777" w:rsidR="00DE7B69" w:rsidRDefault="00DE7B69" w:rsidP="00DE7B69">
      <w:pPr>
        <w:jc w:val="both"/>
        <w:rPr>
          <w:rFonts w:cs="Times New Roman"/>
        </w:rPr>
      </w:pPr>
    </w:p>
    <w:p w14:paraId="2503ADA2" w14:textId="77777777" w:rsidR="00DE7B69" w:rsidRDefault="00DE7B69" w:rsidP="00DE7B69">
      <w:pPr>
        <w:pStyle w:val="Heading2"/>
        <w:spacing w:before="0"/>
      </w:pPr>
      <w:bookmarkStart w:id="11" w:name="_Toc97290904"/>
      <w:r w:rsidRPr="005D3DC1">
        <w:t>Survey Timing</w:t>
      </w:r>
      <w:bookmarkEnd w:id="11"/>
    </w:p>
    <w:p w14:paraId="1928DF52" w14:textId="77777777" w:rsidR="00DE7B69" w:rsidRPr="0014540D" w:rsidRDefault="00DE7B69" w:rsidP="00DE7B69"/>
    <w:p w14:paraId="367F80ED" w14:textId="748F5609" w:rsidR="00EB5112" w:rsidRDefault="001B20F5" w:rsidP="00DE7B69">
      <w:pPr>
        <w:jc w:val="both"/>
        <w:rPr>
          <w:rFonts w:cs="Times New Roman"/>
        </w:rPr>
      </w:pPr>
      <w:r w:rsidRPr="00AA1446">
        <w:rPr>
          <w:rFonts w:cs="Times New Roman"/>
        </w:rPr>
        <w:t xml:space="preserve">Following a </w:t>
      </w:r>
      <w:r w:rsidR="00AA462A">
        <w:rPr>
          <w:rFonts w:cs="Times New Roman"/>
        </w:rPr>
        <w:t xml:space="preserve">critically </w:t>
      </w:r>
      <w:r w:rsidR="00DC76AD">
        <w:rPr>
          <w:rFonts w:cs="Times New Roman"/>
        </w:rPr>
        <w:t>dry</w:t>
      </w:r>
      <w:r w:rsidR="006124DA" w:rsidRPr="00AA1446">
        <w:rPr>
          <w:rFonts w:cs="Times New Roman"/>
        </w:rPr>
        <w:t xml:space="preserve"> </w:t>
      </w:r>
      <w:r w:rsidR="00E552EC">
        <w:rPr>
          <w:rFonts w:cs="Times New Roman"/>
        </w:rPr>
        <w:t xml:space="preserve">2020 </w:t>
      </w:r>
      <w:r w:rsidR="006124DA" w:rsidRPr="00AA1446">
        <w:rPr>
          <w:rFonts w:cs="Times New Roman"/>
        </w:rPr>
        <w:t>water year</w:t>
      </w:r>
      <w:r w:rsidR="00DC76AD">
        <w:rPr>
          <w:rFonts w:cs="Times New Roman"/>
        </w:rPr>
        <w:t xml:space="preserve">, October 2020 </w:t>
      </w:r>
      <w:r w:rsidR="002C4C6A">
        <w:rPr>
          <w:rFonts w:cs="Times New Roman"/>
        </w:rPr>
        <w:t>began</w:t>
      </w:r>
      <w:r w:rsidR="002C4C6A" w:rsidRPr="00AA1446">
        <w:rPr>
          <w:rFonts w:cs="Times New Roman"/>
        </w:rPr>
        <w:t xml:space="preserve"> </w:t>
      </w:r>
      <w:r w:rsidRPr="00AA1446">
        <w:rPr>
          <w:rFonts w:cs="Times New Roman"/>
        </w:rPr>
        <w:t>with</w:t>
      </w:r>
      <w:r w:rsidR="007E5354" w:rsidRPr="00AA1446">
        <w:rPr>
          <w:rFonts w:cs="Times New Roman"/>
        </w:rPr>
        <w:t xml:space="preserve"> </w:t>
      </w:r>
      <w:r w:rsidR="00DC76AD">
        <w:rPr>
          <w:rFonts w:cs="Times New Roman"/>
        </w:rPr>
        <w:t xml:space="preserve">very few </w:t>
      </w:r>
      <w:r w:rsidR="006124DA" w:rsidRPr="00AA1446">
        <w:rPr>
          <w:rFonts w:cs="Times New Roman"/>
        </w:rPr>
        <w:t>small</w:t>
      </w:r>
      <w:r w:rsidR="002F4B1F">
        <w:rPr>
          <w:rFonts w:cs="Times New Roman"/>
        </w:rPr>
        <w:t>, intermittent</w:t>
      </w:r>
      <w:r w:rsidR="006124DA" w:rsidRPr="00AA1446">
        <w:rPr>
          <w:rFonts w:cs="Times New Roman"/>
        </w:rPr>
        <w:t xml:space="preserve"> rain events </w:t>
      </w:r>
      <w:r w:rsidR="00076B4B" w:rsidRPr="00AA1446">
        <w:rPr>
          <w:rFonts w:cs="Times New Roman"/>
        </w:rPr>
        <w:t>and seasonably cool early fall temperatures</w:t>
      </w:r>
      <w:r w:rsidR="00DC76AD">
        <w:rPr>
          <w:rFonts w:cs="Times New Roman"/>
        </w:rPr>
        <w:t>.</w:t>
      </w:r>
      <w:r w:rsidR="005238AE" w:rsidRPr="00AA1446">
        <w:rPr>
          <w:rFonts w:cs="Times New Roman"/>
        </w:rPr>
        <w:t xml:space="preserve"> </w:t>
      </w:r>
      <w:r w:rsidR="00C7745D">
        <w:rPr>
          <w:rFonts w:cs="Times New Roman"/>
        </w:rPr>
        <w:t xml:space="preserve">By mid-December, the Scott River was still fully disconnected </w:t>
      </w:r>
      <w:r w:rsidR="003F4423">
        <w:rPr>
          <w:rFonts w:cs="Times New Roman"/>
        </w:rPr>
        <w:t xml:space="preserve">in upper reaches of the </w:t>
      </w:r>
      <w:r w:rsidR="00C7745D">
        <w:rPr>
          <w:rFonts w:cs="Times New Roman"/>
        </w:rPr>
        <w:t>valley, meaning the river was disconnected through the entire baseflow period. These conditions limited adult salmon access to the upper reaches of the valley spawning grounds.</w:t>
      </w:r>
      <w:r w:rsidR="00DE7B69" w:rsidRPr="00AA1446">
        <w:rPr>
          <w:rFonts w:cs="Times New Roman"/>
        </w:rPr>
        <w:t xml:space="preserve"> </w:t>
      </w:r>
      <w:r w:rsidR="00E72167" w:rsidRPr="00AA1446">
        <w:rPr>
          <w:rFonts w:cs="Times New Roman"/>
        </w:rPr>
        <w:t>The first notable precipitation/flow event, which helped connect several wester</w:t>
      </w:r>
      <w:r w:rsidR="00E72167">
        <w:rPr>
          <w:rFonts w:cs="Times New Roman"/>
        </w:rPr>
        <w:t>n</w:t>
      </w:r>
      <w:r w:rsidR="00E72167" w:rsidRPr="00AA1446">
        <w:rPr>
          <w:rFonts w:cs="Times New Roman"/>
        </w:rPr>
        <w:t xml:space="preserve"> tributaries</w:t>
      </w:r>
      <w:r w:rsidR="00E72167">
        <w:rPr>
          <w:rFonts w:cs="Times New Roman"/>
        </w:rPr>
        <w:t>,</w:t>
      </w:r>
      <w:r w:rsidR="00E72167" w:rsidRPr="00AA1446">
        <w:rPr>
          <w:rFonts w:cs="Times New Roman"/>
        </w:rPr>
        <w:t xml:space="preserve"> occurred on December 7</w:t>
      </w:r>
      <w:r w:rsidR="00E72167" w:rsidRPr="00181158">
        <w:rPr>
          <w:rFonts w:cs="Times New Roman"/>
          <w:vertAlign w:val="superscript"/>
        </w:rPr>
        <w:t>th</w:t>
      </w:r>
      <w:r w:rsidR="00E72167">
        <w:rPr>
          <w:rFonts w:cs="Times New Roman"/>
        </w:rPr>
        <w:t xml:space="preserve"> through </w:t>
      </w:r>
      <w:r w:rsidR="00E72167" w:rsidRPr="00AA1446">
        <w:rPr>
          <w:rFonts w:cs="Times New Roman"/>
        </w:rPr>
        <w:t>8</w:t>
      </w:r>
      <w:r w:rsidR="00E72167" w:rsidRPr="00181158">
        <w:rPr>
          <w:rFonts w:cs="Times New Roman"/>
          <w:vertAlign w:val="superscript"/>
        </w:rPr>
        <w:t>th</w:t>
      </w:r>
      <w:r w:rsidR="00E552EC">
        <w:rPr>
          <w:rFonts w:cs="Times New Roman"/>
        </w:rPr>
        <w:t xml:space="preserve">. </w:t>
      </w:r>
      <w:r w:rsidR="00E552EC">
        <w:rPr>
          <w:rFonts w:cs="Times New Roman"/>
          <w:vertAlign w:val="superscript"/>
        </w:rPr>
        <w:t xml:space="preserve"> </w:t>
      </w:r>
      <w:r w:rsidR="00E552EC">
        <w:t>The upper reaches of the mainstem, including Reach 16, connected on January 4</w:t>
      </w:r>
      <w:r w:rsidR="00E552EC" w:rsidRPr="007600C8">
        <w:rPr>
          <w:vertAlign w:val="superscript"/>
        </w:rPr>
        <w:t>th</w:t>
      </w:r>
      <w:r w:rsidR="00E552EC">
        <w:t>, 2021, which also allowed migrating fish access to the East and South Fork of the Scott River</w:t>
      </w:r>
      <w:r w:rsidR="00E72167" w:rsidRPr="00AA1446">
        <w:rPr>
          <w:rFonts w:cs="Times New Roman"/>
        </w:rPr>
        <w:t>.</w:t>
      </w:r>
    </w:p>
    <w:p w14:paraId="6043831F" w14:textId="77777777" w:rsidR="00EB5112" w:rsidRDefault="00EB5112" w:rsidP="00DE7B69">
      <w:pPr>
        <w:jc w:val="both"/>
        <w:rPr>
          <w:rFonts w:cs="Times New Roman"/>
        </w:rPr>
      </w:pPr>
    </w:p>
    <w:p w14:paraId="500BFA7F" w14:textId="749D2DFC" w:rsidR="00DE7B69" w:rsidRDefault="000221CA" w:rsidP="00DE7B69">
      <w:pPr>
        <w:jc w:val="both"/>
        <w:rPr>
          <w:rFonts w:cs="Times New Roman"/>
        </w:rPr>
      </w:pPr>
      <w:r w:rsidRPr="00DC76AD">
        <w:rPr>
          <w:rFonts w:cs="Times New Roman"/>
        </w:rPr>
        <w:t xml:space="preserve">The first observation of </w:t>
      </w:r>
      <w:r w:rsidR="00100BC6" w:rsidRPr="00DC76AD">
        <w:rPr>
          <w:rFonts w:cs="Times New Roman"/>
        </w:rPr>
        <w:t xml:space="preserve">adult coho </w:t>
      </w:r>
      <w:r w:rsidR="00C7745D">
        <w:rPr>
          <w:rFonts w:cs="Times New Roman"/>
        </w:rPr>
        <w:t xml:space="preserve">migrating through the </w:t>
      </w:r>
      <w:r w:rsidRPr="00DC76AD">
        <w:t>SRFCF</w:t>
      </w:r>
      <w:r w:rsidR="00AA25F4">
        <w:t xml:space="preserve"> (located in the canyon reaches downstream of the valley)</w:t>
      </w:r>
      <w:r w:rsidRPr="00DC76AD">
        <w:t xml:space="preserve"> occurred on </w:t>
      </w:r>
      <w:r w:rsidR="00AA1446" w:rsidRPr="00DC76AD">
        <w:t>Novem</w:t>
      </w:r>
      <w:r w:rsidRPr="00DC76AD">
        <w:t>ber</w:t>
      </w:r>
      <w:r w:rsidR="005D3DC1">
        <w:t xml:space="preserve"> </w:t>
      </w:r>
      <w:r w:rsidR="00AA1446" w:rsidRPr="00DC76AD">
        <w:t>16</w:t>
      </w:r>
      <w:r w:rsidR="00AA1446" w:rsidRPr="00DC76AD">
        <w:rPr>
          <w:vertAlign w:val="superscript"/>
        </w:rPr>
        <w:t>th</w:t>
      </w:r>
      <w:r w:rsidR="00AA462A">
        <w:t>, 2020</w:t>
      </w:r>
      <w:r w:rsidR="00ED07A3">
        <w:t>,</w:t>
      </w:r>
      <w:r w:rsidR="00AA462A">
        <w:t xml:space="preserve"> </w:t>
      </w:r>
      <w:r w:rsidR="00ED07A3">
        <w:t>with</w:t>
      </w:r>
      <w:r w:rsidRPr="00DC76AD">
        <w:t xml:space="preserve"> the </w:t>
      </w:r>
      <w:r w:rsidR="00EB7C63" w:rsidRPr="00DC76AD">
        <w:t>last</w:t>
      </w:r>
      <w:r w:rsidRPr="00DC76AD">
        <w:t xml:space="preserve"> coho pas</w:t>
      </w:r>
      <w:r w:rsidR="00ED07A3">
        <w:t>sing</w:t>
      </w:r>
      <w:r w:rsidRPr="00DC76AD">
        <w:t xml:space="preserve"> through </w:t>
      </w:r>
      <w:r w:rsidR="00ED07A3">
        <w:t>on</w:t>
      </w:r>
      <w:r w:rsidRPr="00DC76AD">
        <w:t xml:space="preserve"> </w:t>
      </w:r>
      <w:r w:rsidR="00EB7C63" w:rsidRPr="00DC76AD">
        <w:t>January 4</w:t>
      </w:r>
      <w:r w:rsidR="00100BC6" w:rsidRPr="00DC76AD">
        <w:rPr>
          <w:vertAlign w:val="superscript"/>
        </w:rPr>
        <w:t>th</w:t>
      </w:r>
      <w:r w:rsidR="00AA462A">
        <w:rPr>
          <w:rFonts w:cs="Times New Roman"/>
        </w:rPr>
        <w:t>, 2021.</w:t>
      </w:r>
      <w:r w:rsidR="00AA1446">
        <w:rPr>
          <w:rFonts w:cs="Times New Roman"/>
        </w:rPr>
        <w:t xml:space="preserve"> </w:t>
      </w:r>
      <w:r w:rsidR="00876268">
        <w:rPr>
          <w:rFonts w:cs="Times New Roman"/>
        </w:rPr>
        <w:t>On November 25</w:t>
      </w:r>
      <w:r w:rsidR="00876268" w:rsidRPr="004A4217">
        <w:rPr>
          <w:rFonts w:cs="Times New Roman"/>
          <w:vertAlign w:val="superscript"/>
        </w:rPr>
        <w:t>th</w:t>
      </w:r>
      <w:r w:rsidR="00876268">
        <w:rPr>
          <w:rFonts w:cs="Times New Roman"/>
        </w:rPr>
        <w:t>, 2020, S</w:t>
      </w:r>
      <w:r w:rsidR="009D30BA">
        <w:rPr>
          <w:rFonts w:cs="Times New Roman"/>
        </w:rPr>
        <w:t xml:space="preserve">iskiyou </w:t>
      </w:r>
      <w:r w:rsidR="00876268">
        <w:rPr>
          <w:rFonts w:cs="Times New Roman"/>
        </w:rPr>
        <w:t xml:space="preserve">RCD employees made the first observation of adult coho in the valley reaches, with a single individual identified in the lower portion of Reach 9 of the mainstem Scott River. The last observation </w:t>
      </w:r>
      <w:r w:rsidR="00E552EC">
        <w:rPr>
          <w:rFonts w:cs="Times New Roman"/>
        </w:rPr>
        <w:t xml:space="preserve">of live fish </w:t>
      </w:r>
      <w:r w:rsidR="00876268">
        <w:rPr>
          <w:rFonts w:cs="Times New Roman"/>
        </w:rPr>
        <w:t>made by S</w:t>
      </w:r>
      <w:r w:rsidR="009D30BA">
        <w:rPr>
          <w:rFonts w:cs="Times New Roman"/>
        </w:rPr>
        <w:t xml:space="preserve">iskiyou </w:t>
      </w:r>
      <w:r w:rsidR="00876268">
        <w:rPr>
          <w:rFonts w:cs="Times New Roman"/>
        </w:rPr>
        <w:t>RCD staff occurred on January 1</w:t>
      </w:r>
      <w:r w:rsidR="00E552EC">
        <w:rPr>
          <w:rFonts w:cs="Times New Roman"/>
        </w:rPr>
        <w:t>0</w:t>
      </w:r>
      <w:r w:rsidR="00876268" w:rsidRPr="004A4217">
        <w:rPr>
          <w:rFonts w:cs="Times New Roman"/>
          <w:vertAlign w:val="superscript"/>
        </w:rPr>
        <w:t>th</w:t>
      </w:r>
      <w:r w:rsidR="00876268">
        <w:rPr>
          <w:rFonts w:cs="Times New Roman"/>
        </w:rPr>
        <w:t>, 2021</w:t>
      </w:r>
      <w:r w:rsidR="00E552EC">
        <w:rPr>
          <w:rFonts w:cs="Times New Roman"/>
        </w:rPr>
        <w:t>, on Reach 16 of the main-stem Scott River</w:t>
      </w:r>
      <w:r w:rsidR="00876268">
        <w:rPr>
          <w:rFonts w:cs="Times New Roman"/>
        </w:rPr>
        <w:t>.</w:t>
      </w:r>
      <w:r w:rsidR="00100BC6" w:rsidRPr="00AA1446">
        <w:rPr>
          <w:rFonts w:cs="Times New Roman"/>
        </w:rPr>
        <w:t xml:space="preserve"> </w:t>
      </w:r>
      <w:r w:rsidR="00DE7B69" w:rsidRPr="00AA1446">
        <w:rPr>
          <w:rFonts w:cs="Times New Roman"/>
        </w:rPr>
        <w:t>Surveys</w:t>
      </w:r>
      <w:r w:rsidR="00BA0126" w:rsidRPr="00AA1446">
        <w:rPr>
          <w:rFonts w:cs="Times New Roman"/>
        </w:rPr>
        <w:t xml:space="preserve"> </w:t>
      </w:r>
      <w:r w:rsidR="00DE7B69" w:rsidRPr="00AA1446">
        <w:rPr>
          <w:rFonts w:cs="Times New Roman"/>
        </w:rPr>
        <w:t xml:space="preserve">continued </w:t>
      </w:r>
      <w:r w:rsidR="002B7990" w:rsidRPr="00AA1446">
        <w:rPr>
          <w:rFonts w:cs="Times New Roman"/>
        </w:rPr>
        <w:t>beyond</w:t>
      </w:r>
      <w:r w:rsidR="00DE7B69" w:rsidRPr="00AA1446">
        <w:rPr>
          <w:rFonts w:cs="Times New Roman"/>
        </w:rPr>
        <w:t xml:space="preserve"> the </w:t>
      </w:r>
      <w:r w:rsidR="002B7990" w:rsidRPr="00AA1446">
        <w:rPr>
          <w:rFonts w:cs="Times New Roman"/>
        </w:rPr>
        <w:t>third</w:t>
      </w:r>
      <w:r w:rsidR="00DE7B69" w:rsidRPr="00AA1446">
        <w:rPr>
          <w:rFonts w:cs="Times New Roman"/>
        </w:rPr>
        <w:t xml:space="preserve"> week of January </w:t>
      </w:r>
      <w:r w:rsidR="00FD43F4" w:rsidRPr="00AA1446">
        <w:rPr>
          <w:rFonts w:cs="Times New Roman"/>
        </w:rPr>
        <w:t xml:space="preserve">until </w:t>
      </w:r>
      <w:r w:rsidR="00774E3B" w:rsidRPr="00AA1446">
        <w:rPr>
          <w:rFonts w:cs="Times New Roman"/>
        </w:rPr>
        <w:t>no live fish were observed for the previous week</w:t>
      </w:r>
      <w:r w:rsidR="00FD43F4" w:rsidRPr="00AA1446">
        <w:rPr>
          <w:rFonts w:cs="Times New Roman"/>
        </w:rPr>
        <w:t>.</w:t>
      </w:r>
      <w:r w:rsidR="00DE7B69" w:rsidRPr="00804AD7">
        <w:rPr>
          <w:rFonts w:cs="Times New Roman"/>
        </w:rPr>
        <w:t xml:space="preserve">  </w:t>
      </w:r>
    </w:p>
    <w:p w14:paraId="187549D8" w14:textId="77777777" w:rsidR="00397217" w:rsidRPr="00D1263A" w:rsidRDefault="00397217" w:rsidP="00DE7B69">
      <w:pPr>
        <w:jc w:val="both"/>
        <w:rPr>
          <w:rFonts w:cs="Times New Roman"/>
        </w:rPr>
      </w:pPr>
    </w:p>
    <w:p w14:paraId="7695AC54" w14:textId="77777777" w:rsidR="00B82CCD" w:rsidRPr="005C01FF" w:rsidRDefault="002668AD" w:rsidP="0014540D">
      <w:pPr>
        <w:pStyle w:val="Heading2"/>
      </w:pPr>
      <w:bookmarkStart w:id="12" w:name="_Toc97290905"/>
      <w:r w:rsidRPr="005C01FF">
        <w:t>GPS Data Collection</w:t>
      </w:r>
      <w:bookmarkEnd w:id="12"/>
    </w:p>
    <w:p w14:paraId="67011CAE" w14:textId="77777777" w:rsidR="0014540D" w:rsidRDefault="0014540D" w:rsidP="00350E76">
      <w:pPr>
        <w:jc w:val="both"/>
      </w:pPr>
    </w:p>
    <w:p w14:paraId="30B63D51" w14:textId="75850CE2" w:rsidR="002668AD" w:rsidRPr="005C01FF" w:rsidRDefault="002668AD" w:rsidP="00350E76">
      <w:pPr>
        <w:jc w:val="both"/>
      </w:pPr>
      <w:r w:rsidRPr="005C01FF">
        <w:t xml:space="preserve">Hand-held Global Positioning System (GPS) units were used to record </w:t>
      </w:r>
      <w:r w:rsidR="00DC76AD">
        <w:t>t</w:t>
      </w:r>
      <w:r w:rsidRPr="005C01FF">
        <w:t xml:space="preserve">he location of each redd </w:t>
      </w:r>
      <w:r w:rsidR="005773D5">
        <w:t xml:space="preserve">observed </w:t>
      </w:r>
      <w:r w:rsidRPr="005C01FF">
        <w:t xml:space="preserve">and carcass </w:t>
      </w:r>
      <w:r w:rsidR="005773D5">
        <w:t xml:space="preserve">recovered. </w:t>
      </w:r>
      <w:r w:rsidRPr="005C01FF">
        <w:t xml:space="preserve">Each </w:t>
      </w:r>
      <w:r w:rsidR="005773D5">
        <w:t xml:space="preserve">documented redd and carcass </w:t>
      </w:r>
      <w:r w:rsidR="00694223">
        <w:t xml:space="preserve">was assigned </w:t>
      </w:r>
      <w:r w:rsidR="005773D5" w:rsidRPr="005C01FF">
        <w:t>a unique identif</w:t>
      </w:r>
      <w:r w:rsidR="00F2413F">
        <w:t>ying</w:t>
      </w:r>
      <w:r w:rsidR="005773D5" w:rsidRPr="005C01FF">
        <w:t xml:space="preserve"> code based on the stream and reach, date</w:t>
      </w:r>
      <w:r w:rsidR="002270E2">
        <w:t>,</w:t>
      </w:r>
      <w:r w:rsidR="005773D5" w:rsidRPr="005C01FF">
        <w:t xml:space="preserve"> and sequential number.</w:t>
      </w:r>
      <w:r w:rsidR="005773D5">
        <w:t xml:space="preserve">  The unique identif</w:t>
      </w:r>
      <w:r w:rsidR="00F2413F">
        <w:t>ying</w:t>
      </w:r>
      <w:r w:rsidR="005773D5">
        <w:t xml:space="preserve"> code was used to label GPS coordinates in the hand-held unit so that </w:t>
      </w:r>
      <w:r w:rsidR="00694223">
        <w:t>this information could be tied back to the data sheet</w:t>
      </w:r>
      <w:r w:rsidR="00F2413F">
        <w:t>s</w:t>
      </w:r>
      <w:r w:rsidR="005773D5">
        <w:t xml:space="preserve">. </w:t>
      </w:r>
      <w:r w:rsidR="005773D5" w:rsidRPr="005C01FF">
        <w:t xml:space="preserve">GPS coordinates were taken in </w:t>
      </w:r>
      <w:r w:rsidR="001D09AA">
        <w:t xml:space="preserve">NAD 83 </w:t>
      </w:r>
      <w:r w:rsidR="005773D5" w:rsidRPr="005C01FF">
        <w:t xml:space="preserve">datum and recorded on data sheets in </w:t>
      </w:r>
      <w:r w:rsidR="00451109">
        <w:t>decimal degrees</w:t>
      </w:r>
      <w:r w:rsidR="005773D5" w:rsidRPr="005C01FF">
        <w:t>.</w:t>
      </w:r>
    </w:p>
    <w:p w14:paraId="5A5B1ACD" w14:textId="77777777" w:rsidR="00743EEA" w:rsidRPr="005C01FF" w:rsidRDefault="00743EEA" w:rsidP="00812868">
      <w:pPr>
        <w:ind w:firstLine="720"/>
        <w:jc w:val="both"/>
      </w:pPr>
    </w:p>
    <w:p w14:paraId="0965F023" w14:textId="77777777" w:rsidR="0074497A" w:rsidRDefault="0074497A" w:rsidP="00812868">
      <w:pPr>
        <w:jc w:val="both"/>
        <w:rPr>
          <w:sz w:val="22"/>
          <w:szCs w:val="22"/>
        </w:rPr>
      </w:pPr>
    </w:p>
    <w:p w14:paraId="7117A1C4" w14:textId="77777777" w:rsidR="0074497A" w:rsidRDefault="0074497A" w:rsidP="00812868">
      <w:pPr>
        <w:jc w:val="both"/>
        <w:rPr>
          <w:sz w:val="22"/>
          <w:szCs w:val="22"/>
        </w:rPr>
      </w:pPr>
    </w:p>
    <w:p w14:paraId="21D04927" w14:textId="77777777" w:rsidR="0074497A" w:rsidRDefault="0074497A" w:rsidP="00812868">
      <w:pPr>
        <w:jc w:val="both"/>
        <w:rPr>
          <w:sz w:val="22"/>
          <w:szCs w:val="22"/>
        </w:rPr>
      </w:pPr>
    </w:p>
    <w:p w14:paraId="57928AB6" w14:textId="77777777" w:rsidR="0074497A" w:rsidRDefault="0074497A" w:rsidP="00812868">
      <w:pPr>
        <w:jc w:val="both"/>
        <w:rPr>
          <w:sz w:val="22"/>
          <w:szCs w:val="22"/>
        </w:rPr>
      </w:pPr>
    </w:p>
    <w:p w14:paraId="12FE60D9" w14:textId="77777777" w:rsidR="0074497A" w:rsidRDefault="0074497A" w:rsidP="00812868">
      <w:pPr>
        <w:jc w:val="both"/>
        <w:rPr>
          <w:sz w:val="22"/>
          <w:szCs w:val="22"/>
        </w:rPr>
      </w:pPr>
    </w:p>
    <w:p w14:paraId="641E901A" w14:textId="77777777" w:rsidR="0074497A" w:rsidRDefault="0074497A" w:rsidP="00812868">
      <w:pPr>
        <w:jc w:val="both"/>
        <w:rPr>
          <w:sz w:val="22"/>
          <w:szCs w:val="22"/>
        </w:rPr>
      </w:pPr>
    </w:p>
    <w:p w14:paraId="540B2AFA" w14:textId="77777777" w:rsidR="0074497A" w:rsidRDefault="0074497A" w:rsidP="00812868">
      <w:pPr>
        <w:jc w:val="both"/>
        <w:rPr>
          <w:sz w:val="22"/>
          <w:szCs w:val="22"/>
        </w:rPr>
      </w:pPr>
    </w:p>
    <w:p w14:paraId="61C1376E" w14:textId="77777777" w:rsidR="0074497A" w:rsidRDefault="0074497A" w:rsidP="00812868">
      <w:pPr>
        <w:jc w:val="both"/>
        <w:rPr>
          <w:sz w:val="22"/>
          <w:szCs w:val="22"/>
        </w:rPr>
      </w:pPr>
    </w:p>
    <w:p w14:paraId="3DD58824" w14:textId="77777777" w:rsidR="0074497A" w:rsidRDefault="0074497A" w:rsidP="00812868">
      <w:pPr>
        <w:jc w:val="both"/>
        <w:rPr>
          <w:sz w:val="22"/>
          <w:szCs w:val="22"/>
        </w:rPr>
      </w:pPr>
    </w:p>
    <w:p w14:paraId="7B8A7585" w14:textId="77777777" w:rsidR="0074497A" w:rsidRDefault="0074497A" w:rsidP="00812868">
      <w:pPr>
        <w:jc w:val="both"/>
        <w:rPr>
          <w:sz w:val="22"/>
          <w:szCs w:val="22"/>
        </w:rPr>
      </w:pPr>
    </w:p>
    <w:p w14:paraId="4E7F4B61" w14:textId="77777777" w:rsidR="0074497A" w:rsidRDefault="0074497A" w:rsidP="00812868">
      <w:pPr>
        <w:jc w:val="both"/>
        <w:rPr>
          <w:sz w:val="22"/>
          <w:szCs w:val="22"/>
        </w:rPr>
      </w:pPr>
    </w:p>
    <w:p w14:paraId="5A3A26FA" w14:textId="77777777" w:rsidR="0074497A" w:rsidRDefault="0074497A" w:rsidP="00812868">
      <w:pPr>
        <w:jc w:val="both"/>
        <w:rPr>
          <w:sz w:val="22"/>
          <w:szCs w:val="22"/>
        </w:rPr>
      </w:pPr>
    </w:p>
    <w:p w14:paraId="16954D74" w14:textId="77777777" w:rsidR="0074497A" w:rsidRDefault="0074497A" w:rsidP="00812868">
      <w:pPr>
        <w:jc w:val="both"/>
        <w:rPr>
          <w:sz w:val="22"/>
          <w:szCs w:val="22"/>
        </w:rPr>
      </w:pPr>
    </w:p>
    <w:p w14:paraId="567E9B55" w14:textId="77777777" w:rsidR="0074497A" w:rsidRDefault="0074497A" w:rsidP="00812868">
      <w:pPr>
        <w:jc w:val="both"/>
        <w:rPr>
          <w:sz w:val="22"/>
          <w:szCs w:val="22"/>
        </w:rPr>
      </w:pPr>
    </w:p>
    <w:p w14:paraId="4A152CE8" w14:textId="77777777" w:rsidR="0074497A" w:rsidRDefault="0074497A" w:rsidP="00812868">
      <w:pPr>
        <w:jc w:val="both"/>
        <w:rPr>
          <w:sz w:val="22"/>
          <w:szCs w:val="22"/>
        </w:rPr>
      </w:pPr>
    </w:p>
    <w:p w14:paraId="541EEA2F" w14:textId="77777777" w:rsidR="0074497A" w:rsidRDefault="0074497A" w:rsidP="00812868">
      <w:pPr>
        <w:jc w:val="both"/>
        <w:rPr>
          <w:sz w:val="22"/>
          <w:szCs w:val="22"/>
        </w:rPr>
      </w:pPr>
    </w:p>
    <w:p w14:paraId="74200429" w14:textId="42F88BFB" w:rsidR="002668AD" w:rsidRDefault="002668AD" w:rsidP="00812868">
      <w:pPr>
        <w:jc w:val="both"/>
        <w:rPr>
          <w:sz w:val="22"/>
          <w:szCs w:val="22"/>
        </w:rPr>
      </w:pPr>
      <w:r w:rsidRPr="00743EEA">
        <w:rPr>
          <w:sz w:val="22"/>
          <w:szCs w:val="22"/>
        </w:rPr>
        <w:t xml:space="preserve">Example: </w:t>
      </w:r>
      <w:r w:rsidR="00A52726" w:rsidRPr="00743EEA">
        <w:rPr>
          <w:sz w:val="22"/>
          <w:szCs w:val="22"/>
          <w:u w:val="single"/>
        </w:rPr>
        <w:t>SU</w:t>
      </w:r>
      <w:r w:rsidR="00A52726" w:rsidRPr="00743EEA">
        <w:rPr>
          <w:sz w:val="22"/>
          <w:szCs w:val="22"/>
        </w:rPr>
        <w:t xml:space="preserve"> </w:t>
      </w:r>
      <w:r w:rsidR="00A52726" w:rsidRPr="00743EEA">
        <w:rPr>
          <w:sz w:val="22"/>
          <w:szCs w:val="22"/>
          <w:u w:val="single"/>
        </w:rPr>
        <w:t>1120</w:t>
      </w:r>
      <w:r w:rsidR="002A520A">
        <w:rPr>
          <w:sz w:val="22"/>
          <w:szCs w:val="22"/>
          <w:u w:val="single"/>
        </w:rPr>
        <w:t>20</w:t>
      </w:r>
      <w:r w:rsidR="00A52726" w:rsidRPr="00743EEA">
        <w:rPr>
          <w:sz w:val="22"/>
          <w:szCs w:val="22"/>
        </w:rPr>
        <w:t xml:space="preserve"> </w:t>
      </w:r>
      <w:r w:rsidR="00A52726" w:rsidRPr="00743EEA">
        <w:rPr>
          <w:sz w:val="22"/>
          <w:szCs w:val="22"/>
          <w:u w:val="single"/>
        </w:rPr>
        <w:t>L</w:t>
      </w:r>
      <w:r w:rsidR="00A52726" w:rsidRPr="00743EEA">
        <w:rPr>
          <w:sz w:val="22"/>
          <w:szCs w:val="22"/>
        </w:rPr>
        <w:t xml:space="preserve"> </w:t>
      </w:r>
      <w:r w:rsidR="00A52726" w:rsidRPr="00743EEA">
        <w:rPr>
          <w:sz w:val="22"/>
          <w:szCs w:val="22"/>
          <w:u w:val="single"/>
        </w:rPr>
        <w:t>R07</w:t>
      </w:r>
      <w:r w:rsidR="00A52726" w:rsidRPr="00743EEA">
        <w:rPr>
          <w:sz w:val="22"/>
          <w:szCs w:val="22"/>
        </w:rPr>
        <w:t xml:space="preserve"> = Sugar Creek, November 20</w:t>
      </w:r>
      <w:r w:rsidR="00A52726" w:rsidRPr="00743EEA">
        <w:rPr>
          <w:sz w:val="22"/>
          <w:szCs w:val="22"/>
          <w:vertAlign w:val="superscript"/>
        </w:rPr>
        <w:t>th</w:t>
      </w:r>
      <w:proofErr w:type="gramStart"/>
      <w:r w:rsidR="006124DA">
        <w:rPr>
          <w:sz w:val="22"/>
          <w:szCs w:val="22"/>
        </w:rPr>
        <w:t xml:space="preserve"> 20</w:t>
      </w:r>
      <w:r w:rsidR="002A520A">
        <w:rPr>
          <w:sz w:val="22"/>
          <w:szCs w:val="22"/>
        </w:rPr>
        <w:t>20</w:t>
      </w:r>
      <w:proofErr w:type="gramEnd"/>
      <w:r w:rsidR="00A52726" w:rsidRPr="00743EEA">
        <w:rPr>
          <w:sz w:val="22"/>
          <w:szCs w:val="22"/>
        </w:rPr>
        <w:t>, Lower Reach, Redd Site #7</w:t>
      </w:r>
    </w:p>
    <w:p w14:paraId="0B4C82FF" w14:textId="77777777" w:rsidR="004F6EF7" w:rsidRDefault="004F6EF7" w:rsidP="00B959CE">
      <w:pPr>
        <w:rPr>
          <w:sz w:val="20"/>
          <w:szCs w:val="20"/>
        </w:rPr>
      </w:pPr>
    </w:p>
    <w:p w14:paraId="114A2BE8" w14:textId="77777777" w:rsidR="004F6EF7" w:rsidRDefault="004F6EF7" w:rsidP="00B959CE">
      <w:pPr>
        <w:rPr>
          <w:sz w:val="20"/>
          <w:szCs w:val="20"/>
        </w:rPr>
        <w:sectPr w:rsidR="004F6EF7" w:rsidSect="00C77E17">
          <w:headerReference w:type="default" r:id="rId12"/>
          <w:footerReference w:type="default" r:id="rId13"/>
          <w:pgSz w:w="12240" w:h="15840"/>
          <w:pgMar w:top="1080" w:right="1080" w:bottom="1080" w:left="1080" w:header="720" w:footer="720" w:gutter="0"/>
          <w:cols w:space="720"/>
          <w:docGrid w:linePitch="360"/>
        </w:sectPr>
      </w:pPr>
    </w:p>
    <w:tbl>
      <w:tblPr>
        <w:tblW w:w="3340" w:type="dxa"/>
        <w:tblCellMar>
          <w:left w:w="0" w:type="dxa"/>
          <w:right w:w="0" w:type="dxa"/>
        </w:tblCellMar>
        <w:tblLook w:val="0000" w:firstRow="0" w:lastRow="0" w:firstColumn="0" w:lastColumn="0" w:noHBand="0" w:noVBand="0"/>
      </w:tblPr>
      <w:tblGrid>
        <w:gridCol w:w="2380"/>
        <w:gridCol w:w="960"/>
      </w:tblGrid>
      <w:tr w:rsidR="004F6EF7" w14:paraId="0FBE2D42" w14:textId="77777777" w:rsidTr="00B959CE">
        <w:trPr>
          <w:trHeight w:val="255"/>
        </w:trPr>
        <w:tc>
          <w:tcPr>
            <w:tcW w:w="2380" w:type="dxa"/>
            <w:tcBorders>
              <w:top w:val="nil"/>
              <w:left w:val="nil"/>
              <w:bottom w:val="nil"/>
              <w:right w:val="nil"/>
            </w:tcBorders>
            <w:noWrap/>
            <w:tcMar>
              <w:top w:w="12" w:type="dxa"/>
              <w:left w:w="12" w:type="dxa"/>
              <w:bottom w:w="0" w:type="dxa"/>
              <w:right w:w="12" w:type="dxa"/>
            </w:tcMar>
            <w:vAlign w:val="bottom"/>
          </w:tcPr>
          <w:p w14:paraId="658330C1" w14:textId="77777777" w:rsidR="004F6EF7" w:rsidRDefault="004F6EF7" w:rsidP="00B959CE">
            <w:pPr>
              <w:rPr>
                <w:rFonts w:eastAsia="Arial Unicode MS"/>
                <w:sz w:val="20"/>
                <w:szCs w:val="20"/>
              </w:rPr>
            </w:pPr>
            <w:r>
              <w:rPr>
                <w:sz w:val="20"/>
                <w:szCs w:val="20"/>
              </w:rPr>
              <w:t>Boulder Cr. (South Fork)</w:t>
            </w:r>
          </w:p>
        </w:tc>
        <w:tc>
          <w:tcPr>
            <w:tcW w:w="960" w:type="dxa"/>
            <w:tcBorders>
              <w:top w:val="nil"/>
              <w:left w:val="nil"/>
              <w:bottom w:val="nil"/>
              <w:right w:val="nil"/>
            </w:tcBorders>
            <w:noWrap/>
            <w:tcMar>
              <w:top w:w="12" w:type="dxa"/>
              <w:left w:w="12" w:type="dxa"/>
              <w:bottom w:w="0" w:type="dxa"/>
              <w:right w:w="12" w:type="dxa"/>
            </w:tcMar>
            <w:vAlign w:val="bottom"/>
          </w:tcPr>
          <w:p w14:paraId="74F25545" w14:textId="77777777" w:rsidR="004F6EF7" w:rsidRDefault="004F6EF7" w:rsidP="00B959CE">
            <w:pPr>
              <w:rPr>
                <w:rFonts w:eastAsia="Arial Unicode MS"/>
                <w:sz w:val="20"/>
                <w:szCs w:val="20"/>
              </w:rPr>
            </w:pPr>
            <w:r>
              <w:rPr>
                <w:sz w:val="20"/>
                <w:szCs w:val="20"/>
              </w:rPr>
              <w:t>BO</w:t>
            </w:r>
          </w:p>
        </w:tc>
      </w:tr>
      <w:tr w:rsidR="004F6EF7" w14:paraId="78E72F23" w14:textId="77777777" w:rsidTr="00B959CE">
        <w:trPr>
          <w:trHeight w:val="255"/>
        </w:trPr>
        <w:tc>
          <w:tcPr>
            <w:tcW w:w="0" w:type="auto"/>
            <w:tcBorders>
              <w:top w:val="nil"/>
              <w:left w:val="nil"/>
              <w:bottom w:val="nil"/>
              <w:right w:val="nil"/>
            </w:tcBorders>
            <w:noWrap/>
            <w:tcMar>
              <w:top w:w="12" w:type="dxa"/>
              <w:left w:w="12" w:type="dxa"/>
              <w:bottom w:w="0" w:type="dxa"/>
              <w:right w:w="12" w:type="dxa"/>
            </w:tcMar>
            <w:vAlign w:val="bottom"/>
          </w:tcPr>
          <w:p w14:paraId="0DDAF3C1" w14:textId="77777777" w:rsidR="004F6EF7" w:rsidRDefault="004F6EF7" w:rsidP="00B959CE">
            <w:pPr>
              <w:rPr>
                <w:rFonts w:eastAsia="Arial Unicode MS"/>
                <w:sz w:val="20"/>
                <w:szCs w:val="20"/>
              </w:rPr>
            </w:pPr>
            <w:r>
              <w:rPr>
                <w:sz w:val="20"/>
                <w:szCs w:val="20"/>
              </w:rPr>
              <w:t xml:space="preserve">Boulder </w:t>
            </w:r>
            <w:proofErr w:type="gramStart"/>
            <w:r>
              <w:rPr>
                <w:sz w:val="20"/>
                <w:szCs w:val="20"/>
              </w:rPr>
              <w:t>Cr.(</w:t>
            </w:r>
            <w:proofErr w:type="gramEnd"/>
            <w:r>
              <w:rPr>
                <w:sz w:val="20"/>
                <w:szCs w:val="20"/>
              </w:rPr>
              <w:t>Scott)</w:t>
            </w:r>
          </w:p>
        </w:tc>
        <w:tc>
          <w:tcPr>
            <w:tcW w:w="0" w:type="auto"/>
            <w:tcBorders>
              <w:top w:val="nil"/>
              <w:left w:val="nil"/>
              <w:bottom w:val="nil"/>
              <w:right w:val="nil"/>
            </w:tcBorders>
            <w:noWrap/>
            <w:tcMar>
              <w:top w:w="12" w:type="dxa"/>
              <w:left w:w="12" w:type="dxa"/>
              <w:bottom w:w="0" w:type="dxa"/>
              <w:right w:w="12" w:type="dxa"/>
            </w:tcMar>
            <w:vAlign w:val="bottom"/>
          </w:tcPr>
          <w:p w14:paraId="23C5DE20" w14:textId="77777777" w:rsidR="004F6EF7" w:rsidRDefault="004F6EF7" w:rsidP="00B959CE">
            <w:pPr>
              <w:rPr>
                <w:rFonts w:eastAsia="Arial Unicode MS"/>
                <w:sz w:val="20"/>
                <w:szCs w:val="20"/>
              </w:rPr>
            </w:pPr>
            <w:r>
              <w:rPr>
                <w:sz w:val="20"/>
                <w:szCs w:val="20"/>
              </w:rPr>
              <w:t>BS</w:t>
            </w:r>
          </w:p>
        </w:tc>
      </w:tr>
      <w:tr w:rsidR="004F6EF7" w14:paraId="4E0D4047" w14:textId="77777777" w:rsidTr="00B959CE">
        <w:trPr>
          <w:trHeight w:val="255"/>
        </w:trPr>
        <w:tc>
          <w:tcPr>
            <w:tcW w:w="0" w:type="auto"/>
            <w:tcBorders>
              <w:top w:val="nil"/>
              <w:left w:val="nil"/>
              <w:bottom w:val="nil"/>
              <w:right w:val="nil"/>
            </w:tcBorders>
            <w:noWrap/>
            <w:tcMar>
              <w:top w:w="12" w:type="dxa"/>
              <w:left w:w="12" w:type="dxa"/>
              <w:bottom w:w="0" w:type="dxa"/>
              <w:right w:w="12" w:type="dxa"/>
            </w:tcMar>
            <w:vAlign w:val="bottom"/>
          </w:tcPr>
          <w:p w14:paraId="580856C9" w14:textId="77777777" w:rsidR="004F6EF7" w:rsidRDefault="004F6EF7" w:rsidP="00B959CE">
            <w:pPr>
              <w:rPr>
                <w:rFonts w:eastAsia="Arial Unicode MS"/>
                <w:sz w:val="20"/>
                <w:szCs w:val="20"/>
              </w:rPr>
            </w:pPr>
            <w:r>
              <w:rPr>
                <w:sz w:val="20"/>
              </w:rPr>
              <w:t>Canyon Cr.</w:t>
            </w:r>
          </w:p>
        </w:tc>
        <w:tc>
          <w:tcPr>
            <w:tcW w:w="0" w:type="auto"/>
            <w:tcBorders>
              <w:top w:val="nil"/>
              <w:left w:val="nil"/>
              <w:bottom w:val="nil"/>
              <w:right w:val="nil"/>
            </w:tcBorders>
            <w:noWrap/>
            <w:tcMar>
              <w:top w:w="12" w:type="dxa"/>
              <w:left w:w="12" w:type="dxa"/>
              <w:bottom w:w="0" w:type="dxa"/>
              <w:right w:w="12" w:type="dxa"/>
            </w:tcMar>
            <w:vAlign w:val="bottom"/>
          </w:tcPr>
          <w:p w14:paraId="52F64DA3" w14:textId="77777777" w:rsidR="004F6EF7" w:rsidRDefault="004F6EF7" w:rsidP="00B959CE">
            <w:pPr>
              <w:rPr>
                <w:rFonts w:eastAsia="Arial Unicode MS"/>
                <w:sz w:val="20"/>
                <w:szCs w:val="20"/>
              </w:rPr>
            </w:pPr>
            <w:r>
              <w:rPr>
                <w:sz w:val="20"/>
                <w:szCs w:val="20"/>
              </w:rPr>
              <w:t>CA</w:t>
            </w:r>
          </w:p>
        </w:tc>
      </w:tr>
      <w:tr w:rsidR="004F6EF7" w14:paraId="33E95C7C" w14:textId="77777777" w:rsidTr="00B959CE">
        <w:trPr>
          <w:trHeight w:val="255"/>
        </w:trPr>
        <w:tc>
          <w:tcPr>
            <w:tcW w:w="0" w:type="auto"/>
            <w:tcBorders>
              <w:top w:val="nil"/>
              <w:left w:val="nil"/>
              <w:bottom w:val="nil"/>
              <w:right w:val="nil"/>
            </w:tcBorders>
            <w:noWrap/>
            <w:tcMar>
              <w:top w:w="12" w:type="dxa"/>
              <w:left w:w="12" w:type="dxa"/>
              <w:bottom w:w="0" w:type="dxa"/>
              <w:right w:w="12" w:type="dxa"/>
            </w:tcMar>
            <w:vAlign w:val="bottom"/>
          </w:tcPr>
          <w:p w14:paraId="6D67CA5E" w14:textId="77777777" w:rsidR="004F6EF7" w:rsidRDefault="004F6EF7" w:rsidP="00B959CE">
            <w:pPr>
              <w:rPr>
                <w:rFonts w:eastAsia="Arial Unicode MS"/>
                <w:sz w:val="20"/>
                <w:szCs w:val="20"/>
              </w:rPr>
            </w:pPr>
            <w:r>
              <w:rPr>
                <w:sz w:val="20"/>
                <w:szCs w:val="20"/>
              </w:rPr>
              <w:t>Clark Cr.</w:t>
            </w:r>
          </w:p>
        </w:tc>
        <w:tc>
          <w:tcPr>
            <w:tcW w:w="0" w:type="auto"/>
            <w:tcBorders>
              <w:top w:val="nil"/>
              <w:left w:val="nil"/>
              <w:bottom w:val="nil"/>
              <w:right w:val="nil"/>
            </w:tcBorders>
            <w:noWrap/>
            <w:tcMar>
              <w:top w:w="12" w:type="dxa"/>
              <w:left w:w="12" w:type="dxa"/>
              <w:bottom w:w="0" w:type="dxa"/>
              <w:right w:w="12" w:type="dxa"/>
            </w:tcMar>
            <w:vAlign w:val="bottom"/>
          </w:tcPr>
          <w:p w14:paraId="41CB6B8A" w14:textId="77777777" w:rsidR="004F6EF7" w:rsidRDefault="004F6EF7" w:rsidP="00B959CE">
            <w:pPr>
              <w:rPr>
                <w:rFonts w:eastAsia="Arial Unicode MS"/>
                <w:sz w:val="20"/>
                <w:szCs w:val="20"/>
              </w:rPr>
            </w:pPr>
            <w:r>
              <w:rPr>
                <w:sz w:val="20"/>
                <w:szCs w:val="20"/>
              </w:rPr>
              <w:t>CL</w:t>
            </w:r>
          </w:p>
        </w:tc>
      </w:tr>
      <w:tr w:rsidR="004F6EF7" w14:paraId="6FADEA13" w14:textId="77777777" w:rsidTr="00B959CE">
        <w:trPr>
          <w:trHeight w:val="255"/>
        </w:trPr>
        <w:tc>
          <w:tcPr>
            <w:tcW w:w="0" w:type="auto"/>
            <w:tcBorders>
              <w:top w:val="nil"/>
              <w:left w:val="nil"/>
              <w:bottom w:val="nil"/>
              <w:right w:val="nil"/>
            </w:tcBorders>
            <w:noWrap/>
            <w:tcMar>
              <w:top w:w="12" w:type="dxa"/>
              <w:left w:w="12" w:type="dxa"/>
              <w:bottom w:w="0" w:type="dxa"/>
              <w:right w:w="12" w:type="dxa"/>
            </w:tcMar>
            <w:vAlign w:val="bottom"/>
          </w:tcPr>
          <w:p w14:paraId="1A8DC23D" w14:textId="77777777" w:rsidR="004F6EF7" w:rsidRDefault="004F6EF7" w:rsidP="00B959CE">
            <w:pPr>
              <w:rPr>
                <w:rFonts w:eastAsia="Arial Unicode MS"/>
                <w:sz w:val="20"/>
                <w:szCs w:val="20"/>
              </w:rPr>
            </w:pPr>
            <w:r>
              <w:rPr>
                <w:sz w:val="20"/>
              </w:rPr>
              <w:t>East Fork Scott</w:t>
            </w:r>
          </w:p>
        </w:tc>
        <w:tc>
          <w:tcPr>
            <w:tcW w:w="0" w:type="auto"/>
            <w:tcBorders>
              <w:top w:val="nil"/>
              <w:left w:val="nil"/>
              <w:bottom w:val="nil"/>
              <w:right w:val="nil"/>
            </w:tcBorders>
            <w:noWrap/>
            <w:tcMar>
              <w:top w:w="12" w:type="dxa"/>
              <w:left w:w="12" w:type="dxa"/>
              <w:bottom w:w="0" w:type="dxa"/>
              <w:right w:w="12" w:type="dxa"/>
            </w:tcMar>
            <w:vAlign w:val="bottom"/>
          </w:tcPr>
          <w:p w14:paraId="4B6152AF" w14:textId="77777777" w:rsidR="004F6EF7" w:rsidRDefault="004F6EF7" w:rsidP="00B959CE">
            <w:pPr>
              <w:rPr>
                <w:rFonts w:eastAsia="Arial Unicode MS"/>
                <w:sz w:val="20"/>
                <w:szCs w:val="20"/>
              </w:rPr>
            </w:pPr>
            <w:r>
              <w:rPr>
                <w:sz w:val="20"/>
                <w:szCs w:val="20"/>
              </w:rPr>
              <w:t>EF</w:t>
            </w:r>
          </w:p>
        </w:tc>
      </w:tr>
      <w:tr w:rsidR="004F6EF7" w14:paraId="7D4F30E1" w14:textId="77777777" w:rsidTr="00B959CE">
        <w:trPr>
          <w:trHeight w:val="255"/>
        </w:trPr>
        <w:tc>
          <w:tcPr>
            <w:tcW w:w="0" w:type="auto"/>
            <w:tcBorders>
              <w:top w:val="nil"/>
              <w:left w:val="nil"/>
              <w:bottom w:val="nil"/>
              <w:right w:val="nil"/>
            </w:tcBorders>
            <w:noWrap/>
            <w:tcMar>
              <w:top w:w="12" w:type="dxa"/>
              <w:left w:w="12" w:type="dxa"/>
              <w:bottom w:w="0" w:type="dxa"/>
              <w:right w:w="12" w:type="dxa"/>
            </w:tcMar>
            <w:vAlign w:val="bottom"/>
          </w:tcPr>
          <w:p w14:paraId="7DF9C752" w14:textId="77777777" w:rsidR="004F6EF7" w:rsidRDefault="004F6EF7" w:rsidP="00B959CE">
            <w:pPr>
              <w:rPr>
                <w:rFonts w:eastAsia="Arial Unicode MS"/>
                <w:sz w:val="20"/>
                <w:szCs w:val="20"/>
              </w:rPr>
            </w:pPr>
            <w:r>
              <w:rPr>
                <w:sz w:val="20"/>
              </w:rPr>
              <w:t>Emigrant Creek</w:t>
            </w:r>
          </w:p>
        </w:tc>
        <w:tc>
          <w:tcPr>
            <w:tcW w:w="0" w:type="auto"/>
            <w:tcBorders>
              <w:top w:val="nil"/>
              <w:left w:val="nil"/>
              <w:bottom w:val="nil"/>
              <w:right w:val="nil"/>
            </w:tcBorders>
            <w:noWrap/>
            <w:tcMar>
              <w:top w:w="12" w:type="dxa"/>
              <w:left w:w="12" w:type="dxa"/>
              <w:bottom w:w="0" w:type="dxa"/>
              <w:right w:w="12" w:type="dxa"/>
            </w:tcMar>
            <w:vAlign w:val="bottom"/>
          </w:tcPr>
          <w:p w14:paraId="72608EB2" w14:textId="77777777" w:rsidR="004F6EF7" w:rsidRDefault="004F6EF7" w:rsidP="00B959CE">
            <w:pPr>
              <w:rPr>
                <w:rFonts w:eastAsia="Arial Unicode MS"/>
                <w:sz w:val="20"/>
                <w:szCs w:val="20"/>
              </w:rPr>
            </w:pPr>
            <w:r>
              <w:rPr>
                <w:sz w:val="20"/>
                <w:szCs w:val="20"/>
              </w:rPr>
              <w:t>EM</w:t>
            </w:r>
          </w:p>
        </w:tc>
      </w:tr>
      <w:tr w:rsidR="004F6EF7" w14:paraId="10AF1309" w14:textId="77777777" w:rsidTr="00B959CE">
        <w:trPr>
          <w:trHeight w:val="255"/>
        </w:trPr>
        <w:tc>
          <w:tcPr>
            <w:tcW w:w="0" w:type="auto"/>
            <w:tcBorders>
              <w:top w:val="nil"/>
              <w:left w:val="nil"/>
              <w:bottom w:val="nil"/>
              <w:right w:val="nil"/>
            </w:tcBorders>
            <w:noWrap/>
            <w:tcMar>
              <w:top w:w="12" w:type="dxa"/>
              <w:left w:w="12" w:type="dxa"/>
              <w:bottom w:w="0" w:type="dxa"/>
              <w:right w:w="12" w:type="dxa"/>
            </w:tcMar>
            <w:vAlign w:val="bottom"/>
          </w:tcPr>
          <w:p w14:paraId="62132F6F" w14:textId="77777777" w:rsidR="004F6EF7" w:rsidRDefault="004F6EF7" w:rsidP="00B959CE">
            <w:pPr>
              <w:rPr>
                <w:rFonts w:eastAsia="Arial Unicode MS"/>
                <w:sz w:val="20"/>
                <w:szCs w:val="20"/>
              </w:rPr>
            </w:pPr>
            <w:r>
              <w:rPr>
                <w:sz w:val="20"/>
              </w:rPr>
              <w:t>Etna Cr.</w:t>
            </w:r>
          </w:p>
        </w:tc>
        <w:tc>
          <w:tcPr>
            <w:tcW w:w="0" w:type="auto"/>
            <w:tcBorders>
              <w:top w:val="nil"/>
              <w:left w:val="nil"/>
              <w:bottom w:val="nil"/>
              <w:right w:val="nil"/>
            </w:tcBorders>
            <w:noWrap/>
            <w:tcMar>
              <w:top w:w="12" w:type="dxa"/>
              <w:left w:w="12" w:type="dxa"/>
              <w:bottom w:w="0" w:type="dxa"/>
              <w:right w:w="12" w:type="dxa"/>
            </w:tcMar>
            <w:vAlign w:val="bottom"/>
          </w:tcPr>
          <w:p w14:paraId="150F8D5E" w14:textId="77777777" w:rsidR="004F6EF7" w:rsidRDefault="004F6EF7" w:rsidP="00B959CE">
            <w:pPr>
              <w:rPr>
                <w:rFonts w:eastAsia="Arial Unicode MS"/>
                <w:sz w:val="20"/>
                <w:szCs w:val="20"/>
              </w:rPr>
            </w:pPr>
            <w:r>
              <w:rPr>
                <w:sz w:val="20"/>
                <w:szCs w:val="20"/>
              </w:rPr>
              <w:t>ET</w:t>
            </w:r>
          </w:p>
        </w:tc>
      </w:tr>
      <w:tr w:rsidR="004F6EF7" w14:paraId="5FCDE521" w14:textId="77777777" w:rsidTr="00B959CE">
        <w:trPr>
          <w:trHeight w:val="255"/>
        </w:trPr>
        <w:tc>
          <w:tcPr>
            <w:tcW w:w="0" w:type="auto"/>
            <w:tcBorders>
              <w:top w:val="nil"/>
              <w:left w:val="nil"/>
              <w:bottom w:val="nil"/>
              <w:right w:val="nil"/>
            </w:tcBorders>
            <w:noWrap/>
            <w:tcMar>
              <w:top w:w="12" w:type="dxa"/>
              <w:left w:w="12" w:type="dxa"/>
              <w:bottom w:w="0" w:type="dxa"/>
              <w:right w:w="12" w:type="dxa"/>
            </w:tcMar>
            <w:vAlign w:val="bottom"/>
          </w:tcPr>
          <w:p w14:paraId="277A097A" w14:textId="77777777" w:rsidR="004F6EF7" w:rsidRDefault="004F6EF7" w:rsidP="00B959CE">
            <w:pPr>
              <w:rPr>
                <w:rFonts w:eastAsia="Arial Unicode MS"/>
                <w:sz w:val="20"/>
                <w:szCs w:val="20"/>
              </w:rPr>
            </w:pPr>
            <w:r>
              <w:rPr>
                <w:sz w:val="20"/>
              </w:rPr>
              <w:t>French Cr.</w:t>
            </w:r>
          </w:p>
        </w:tc>
        <w:tc>
          <w:tcPr>
            <w:tcW w:w="0" w:type="auto"/>
            <w:tcBorders>
              <w:top w:val="nil"/>
              <w:left w:val="nil"/>
              <w:bottom w:val="nil"/>
              <w:right w:val="nil"/>
            </w:tcBorders>
            <w:noWrap/>
            <w:tcMar>
              <w:top w:w="12" w:type="dxa"/>
              <w:left w:w="12" w:type="dxa"/>
              <w:bottom w:w="0" w:type="dxa"/>
              <w:right w:w="12" w:type="dxa"/>
            </w:tcMar>
            <w:vAlign w:val="bottom"/>
          </w:tcPr>
          <w:p w14:paraId="0FCA528F" w14:textId="77777777" w:rsidR="004F6EF7" w:rsidRDefault="004F6EF7" w:rsidP="00B959CE">
            <w:pPr>
              <w:rPr>
                <w:rFonts w:eastAsia="Arial Unicode MS"/>
                <w:sz w:val="20"/>
                <w:szCs w:val="20"/>
              </w:rPr>
            </w:pPr>
            <w:r>
              <w:rPr>
                <w:sz w:val="20"/>
                <w:szCs w:val="20"/>
              </w:rPr>
              <w:t>FR</w:t>
            </w:r>
          </w:p>
        </w:tc>
      </w:tr>
      <w:tr w:rsidR="004F6EF7" w14:paraId="26ECABC6" w14:textId="77777777" w:rsidTr="00B959CE">
        <w:trPr>
          <w:trHeight w:val="255"/>
        </w:trPr>
        <w:tc>
          <w:tcPr>
            <w:tcW w:w="0" w:type="auto"/>
            <w:tcBorders>
              <w:top w:val="nil"/>
              <w:left w:val="nil"/>
              <w:bottom w:val="nil"/>
              <w:right w:val="nil"/>
            </w:tcBorders>
            <w:noWrap/>
            <w:tcMar>
              <w:top w:w="12" w:type="dxa"/>
              <w:left w:w="12" w:type="dxa"/>
              <w:bottom w:w="0" w:type="dxa"/>
              <w:right w:w="12" w:type="dxa"/>
            </w:tcMar>
            <w:vAlign w:val="bottom"/>
          </w:tcPr>
          <w:p w14:paraId="78DC1121" w14:textId="77777777" w:rsidR="004F6EF7" w:rsidRDefault="004F6EF7" w:rsidP="00B959CE">
            <w:pPr>
              <w:rPr>
                <w:rFonts w:eastAsia="Arial Unicode MS"/>
                <w:sz w:val="20"/>
                <w:szCs w:val="20"/>
              </w:rPr>
            </w:pPr>
            <w:r>
              <w:rPr>
                <w:sz w:val="20"/>
              </w:rPr>
              <w:t>Grouse Creek</w:t>
            </w:r>
          </w:p>
        </w:tc>
        <w:tc>
          <w:tcPr>
            <w:tcW w:w="0" w:type="auto"/>
            <w:tcBorders>
              <w:top w:val="nil"/>
              <w:left w:val="nil"/>
              <w:bottom w:val="nil"/>
              <w:right w:val="nil"/>
            </w:tcBorders>
            <w:noWrap/>
            <w:tcMar>
              <w:top w:w="12" w:type="dxa"/>
              <w:left w:w="12" w:type="dxa"/>
              <w:bottom w:w="0" w:type="dxa"/>
              <w:right w:w="12" w:type="dxa"/>
            </w:tcMar>
            <w:vAlign w:val="bottom"/>
          </w:tcPr>
          <w:p w14:paraId="2D8A1FA4" w14:textId="77777777" w:rsidR="004F6EF7" w:rsidRDefault="004F6EF7" w:rsidP="00B959CE">
            <w:pPr>
              <w:rPr>
                <w:rFonts w:eastAsia="Arial Unicode MS"/>
                <w:sz w:val="20"/>
                <w:szCs w:val="20"/>
              </w:rPr>
            </w:pPr>
            <w:r>
              <w:rPr>
                <w:sz w:val="20"/>
                <w:szCs w:val="20"/>
              </w:rPr>
              <w:t>GR</w:t>
            </w:r>
          </w:p>
        </w:tc>
      </w:tr>
      <w:tr w:rsidR="004F6EF7" w14:paraId="2255D91F" w14:textId="77777777" w:rsidTr="00B959CE">
        <w:trPr>
          <w:trHeight w:val="255"/>
        </w:trPr>
        <w:tc>
          <w:tcPr>
            <w:tcW w:w="0" w:type="auto"/>
            <w:tcBorders>
              <w:top w:val="nil"/>
              <w:left w:val="nil"/>
              <w:bottom w:val="nil"/>
              <w:right w:val="nil"/>
            </w:tcBorders>
            <w:noWrap/>
            <w:tcMar>
              <w:top w:w="12" w:type="dxa"/>
              <w:left w:w="12" w:type="dxa"/>
              <w:bottom w:w="0" w:type="dxa"/>
              <w:right w:w="12" w:type="dxa"/>
            </w:tcMar>
            <w:vAlign w:val="bottom"/>
          </w:tcPr>
          <w:p w14:paraId="6086928F" w14:textId="77777777" w:rsidR="004F6EF7" w:rsidRDefault="004F6EF7" w:rsidP="00B959CE">
            <w:pPr>
              <w:rPr>
                <w:rFonts w:eastAsia="Arial Unicode MS"/>
                <w:sz w:val="20"/>
                <w:szCs w:val="20"/>
              </w:rPr>
            </w:pPr>
            <w:r>
              <w:rPr>
                <w:sz w:val="20"/>
                <w:szCs w:val="20"/>
              </w:rPr>
              <w:t>Horse Range Cr.</w:t>
            </w:r>
          </w:p>
        </w:tc>
        <w:tc>
          <w:tcPr>
            <w:tcW w:w="0" w:type="auto"/>
            <w:tcBorders>
              <w:top w:val="nil"/>
              <w:left w:val="nil"/>
              <w:bottom w:val="nil"/>
              <w:right w:val="nil"/>
            </w:tcBorders>
            <w:noWrap/>
            <w:tcMar>
              <w:top w:w="12" w:type="dxa"/>
              <w:left w:w="12" w:type="dxa"/>
              <w:bottom w:w="0" w:type="dxa"/>
              <w:right w:w="12" w:type="dxa"/>
            </w:tcMar>
            <w:vAlign w:val="bottom"/>
          </w:tcPr>
          <w:p w14:paraId="25B16AAB" w14:textId="77777777" w:rsidR="004F6EF7" w:rsidRDefault="004F6EF7" w:rsidP="00B959CE">
            <w:pPr>
              <w:rPr>
                <w:rFonts w:eastAsia="Arial Unicode MS"/>
                <w:sz w:val="20"/>
                <w:szCs w:val="20"/>
              </w:rPr>
            </w:pPr>
            <w:r>
              <w:rPr>
                <w:sz w:val="20"/>
                <w:szCs w:val="20"/>
              </w:rPr>
              <w:t>HR</w:t>
            </w:r>
          </w:p>
        </w:tc>
      </w:tr>
      <w:tr w:rsidR="004F6EF7" w14:paraId="64D7A91E" w14:textId="77777777" w:rsidTr="00B959CE">
        <w:trPr>
          <w:trHeight w:val="255"/>
        </w:trPr>
        <w:tc>
          <w:tcPr>
            <w:tcW w:w="0" w:type="auto"/>
            <w:tcBorders>
              <w:top w:val="nil"/>
              <w:left w:val="nil"/>
              <w:bottom w:val="nil"/>
              <w:right w:val="nil"/>
            </w:tcBorders>
            <w:noWrap/>
            <w:tcMar>
              <w:top w:w="12" w:type="dxa"/>
              <w:left w:w="12" w:type="dxa"/>
              <w:bottom w:w="0" w:type="dxa"/>
              <w:right w:w="12" w:type="dxa"/>
            </w:tcMar>
            <w:vAlign w:val="bottom"/>
          </w:tcPr>
          <w:p w14:paraId="52773A2D" w14:textId="77777777" w:rsidR="004F6EF7" w:rsidRDefault="004F6EF7" w:rsidP="00B959CE">
            <w:pPr>
              <w:rPr>
                <w:rFonts w:eastAsia="Arial Unicode MS"/>
                <w:sz w:val="20"/>
                <w:szCs w:val="20"/>
              </w:rPr>
            </w:pPr>
            <w:r>
              <w:rPr>
                <w:sz w:val="20"/>
                <w:szCs w:val="20"/>
              </w:rPr>
              <w:t>Indian Creek</w:t>
            </w:r>
          </w:p>
        </w:tc>
        <w:tc>
          <w:tcPr>
            <w:tcW w:w="0" w:type="auto"/>
            <w:tcBorders>
              <w:top w:val="nil"/>
              <w:left w:val="nil"/>
              <w:bottom w:val="nil"/>
              <w:right w:val="nil"/>
            </w:tcBorders>
            <w:noWrap/>
            <w:tcMar>
              <w:top w:w="12" w:type="dxa"/>
              <w:left w:w="12" w:type="dxa"/>
              <w:bottom w:w="0" w:type="dxa"/>
              <w:right w:w="12" w:type="dxa"/>
            </w:tcMar>
            <w:vAlign w:val="bottom"/>
          </w:tcPr>
          <w:p w14:paraId="42FFA7DD" w14:textId="77777777" w:rsidR="004F6EF7" w:rsidRDefault="004F6EF7" w:rsidP="00B959CE">
            <w:pPr>
              <w:rPr>
                <w:rFonts w:eastAsia="Arial Unicode MS"/>
                <w:sz w:val="20"/>
                <w:szCs w:val="20"/>
              </w:rPr>
            </w:pPr>
            <w:r>
              <w:rPr>
                <w:sz w:val="20"/>
                <w:szCs w:val="20"/>
              </w:rPr>
              <w:t>IN</w:t>
            </w:r>
          </w:p>
        </w:tc>
      </w:tr>
      <w:tr w:rsidR="004F6EF7" w14:paraId="410D7B72" w14:textId="77777777" w:rsidTr="00B959CE">
        <w:trPr>
          <w:trHeight w:val="255"/>
        </w:trPr>
        <w:tc>
          <w:tcPr>
            <w:tcW w:w="0" w:type="auto"/>
            <w:tcBorders>
              <w:top w:val="nil"/>
              <w:left w:val="nil"/>
              <w:bottom w:val="nil"/>
              <w:right w:val="nil"/>
            </w:tcBorders>
            <w:noWrap/>
            <w:tcMar>
              <w:top w:w="12" w:type="dxa"/>
              <w:left w:w="12" w:type="dxa"/>
              <w:bottom w:w="0" w:type="dxa"/>
              <w:right w:w="12" w:type="dxa"/>
            </w:tcMar>
            <w:vAlign w:val="bottom"/>
          </w:tcPr>
          <w:p w14:paraId="407FC9F3" w14:textId="77777777" w:rsidR="004F6EF7" w:rsidRDefault="004F6EF7" w:rsidP="00B959CE">
            <w:pPr>
              <w:rPr>
                <w:rFonts w:eastAsia="Arial Unicode MS"/>
                <w:sz w:val="20"/>
                <w:szCs w:val="20"/>
              </w:rPr>
            </w:pPr>
            <w:r>
              <w:rPr>
                <w:sz w:val="20"/>
                <w:szCs w:val="20"/>
              </w:rPr>
              <w:t>Johnson Creek</w:t>
            </w:r>
          </w:p>
        </w:tc>
        <w:tc>
          <w:tcPr>
            <w:tcW w:w="0" w:type="auto"/>
            <w:tcBorders>
              <w:top w:val="nil"/>
              <w:left w:val="nil"/>
              <w:bottom w:val="nil"/>
              <w:right w:val="nil"/>
            </w:tcBorders>
            <w:noWrap/>
            <w:tcMar>
              <w:top w:w="12" w:type="dxa"/>
              <w:left w:w="12" w:type="dxa"/>
              <w:bottom w:w="0" w:type="dxa"/>
              <w:right w:w="12" w:type="dxa"/>
            </w:tcMar>
            <w:vAlign w:val="bottom"/>
          </w:tcPr>
          <w:p w14:paraId="01735842" w14:textId="77777777" w:rsidR="004F6EF7" w:rsidRDefault="004F6EF7" w:rsidP="00B959CE">
            <w:pPr>
              <w:rPr>
                <w:rFonts w:eastAsia="Arial Unicode MS"/>
                <w:sz w:val="20"/>
                <w:szCs w:val="20"/>
              </w:rPr>
            </w:pPr>
            <w:r>
              <w:rPr>
                <w:sz w:val="20"/>
                <w:szCs w:val="20"/>
              </w:rPr>
              <w:t>JO</w:t>
            </w:r>
          </w:p>
        </w:tc>
      </w:tr>
      <w:tr w:rsidR="004F6EF7" w14:paraId="713FCEF0" w14:textId="77777777" w:rsidTr="00B959CE">
        <w:trPr>
          <w:trHeight w:val="255"/>
        </w:trPr>
        <w:tc>
          <w:tcPr>
            <w:tcW w:w="0" w:type="auto"/>
            <w:tcBorders>
              <w:top w:val="nil"/>
              <w:left w:val="nil"/>
              <w:bottom w:val="nil"/>
              <w:right w:val="nil"/>
            </w:tcBorders>
            <w:noWrap/>
            <w:tcMar>
              <w:top w:w="12" w:type="dxa"/>
              <w:left w:w="12" w:type="dxa"/>
              <w:bottom w:w="0" w:type="dxa"/>
              <w:right w:w="12" w:type="dxa"/>
            </w:tcMar>
            <w:vAlign w:val="bottom"/>
          </w:tcPr>
          <w:p w14:paraId="3D45A958" w14:textId="77777777" w:rsidR="004F6EF7" w:rsidRDefault="004F6EF7" w:rsidP="00B959CE">
            <w:pPr>
              <w:rPr>
                <w:rFonts w:eastAsia="Arial Unicode MS"/>
                <w:sz w:val="20"/>
                <w:szCs w:val="20"/>
              </w:rPr>
            </w:pPr>
            <w:r>
              <w:rPr>
                <w:sz w:val="20"/>
                <w:szCs w:val="20"/>
              </w:rPr>
              <w:t>Kangaroo Cr.</w:t>
            </w:r>
          </w:p>
        </w:tc>
        <w:tc>
          <w:tcPr>
            <w:tcW w:w="0" w:type="auto"/>
            <w:tcBorders>
              <w:top w:val="nil"/>
              <w:left w:val="nil"/>
              <w:bottom w:val="nil"/>
              <w:right w:val="nil"/>
            </w:tcBorders>
            <w:noWrap/>
            <w:tcMar>
              <w:top w:w="12" w:type="dxa"/>
              <w:left w:w="12" w:type="dxa"/>
              <w:bottom w:w="0" w:type="dxa"/>
              <w:right w:w="12" w:type="dxa"/>
            </w:tcMar>
            <w:vAlign w:val="bottom"/>
          </w:tcPr>
          <w:p w14:paraId="347E6D9C" w14:textId="77777777" w:rsidR="004F6EF7" w:rsidRDefault="004F6EF7" w:rsidP="00B959CE">
            <w:pPr>
              <w:rPr>
                <w:rFonts w:eastAsia="Arial Unicode MS"/>
                <w:sz w:val="20"/>
                <w:szCs w:val="20"/>
              </w:rPr>
            </w:pPr>
            <w:r>
              <w:rPr>
                <w:sz w:val="20"/>
                <w:szCs w:val="20"/>
              </w:rPr>
              <w:t>KA</w:t>
            </w:r>
          </w:p>
        </w:tc>
      </w:tr>
      <w:tr w:rsidR="004F6EF7" w14:paraId="197778AA" w14:textId="77777777" w:rsidTr="00B959CE">
        <w:trPr>
          <w:trHeight w:val="255"/>
        </w:trPr>
        <w:tc>
          <w:tcPr>
            <w:tcW w:w="0" w:type="auto"/>
            <w:tcBorders>
              <w:top w:val="nil"/>
              <w:left w:val="nil"/>
              <w:bottom w:val="nil"/>
              <w:right w:val="nil"/>
            </w:tcBorders>
            <w:noWrap/>
            <w:tcMar>
              <w:top w:w="12" w:type="dxa"/>
              <w:left w:w="12" w:type="dxa"/>
              <w:bottom w:w="0" w:type="dxa"/>
              <w:right w:w="12" w:type="dxa"/>
            </w:tcMar>
            <w:vAlign w:val="bottom"/>
          </w:tcPr>
          <w:p w14:paraId="37F2C227" w14:textId="77777777" w:rsidR="004F6EF7" w:rsidRDefault="004F6EF7" w:rsidP="00B959CE">
            <w:pPr>
              <w:rPr>
                <w:rFonts w:eastAsia="Arial Unicode MS"/>
                <w:sz w:val="20"/>
                <w:szCs w:val="20"/>
              </w:rPr>
            </w:pPr>
            <w:r>
              <w:rPr>
                <w:sz w:val="20"/>
                <w:szCs w:val="20"/>
              </w:rPr>
              <w:t>Kelsey Channel</w:t>
            </w:r>
          </w:p>
        </w:tc>
        <w:tc>
          <w:tcPr>
            <w:tcW w:w="0" w:type="auto"/>
            <w:tcBorders>
              <w:top w:val="nil"/>
              <w:left w:val="nil"/>
              <w:bottom w:val="nil"/>
              <w:right w:val="nil"/>
            </w:tcBorders>
            <w:noWrap/>
            <w:tcMar>
              <w:top w:w="12" w:type="dxa"/>
              <w:left w:w="12" w:type="dxa"/>
              <w:bottom w:w="0" w:type="dxa"/>
              <w:right w:w="12" w:type="dxa"/>
            </w:tcMar>
            <w:vAlign w:val="bottom"/>
          </w:tcPr>
          <w:p w14:paraId="770F1A79" w14:textId="77777777" w:rsidR="004F6EF7" w:rsidRDefault="004F6EF7" w:rsidP="00B959CE">
            <w:pPr>
              <w:rPr>
                <w:rFonts w:eastAsia="Arial Unicode MS"/>
                <w:sz w:val="20"/>
                <w:szCs w:val="20"/>
              </w:rPr>
            </w:pPr>
            <w:r>
              <w:rPr>
                <w:sz w:val="20"/>
                <w:szCs w:val="20"/>
              </w:rPr>
              <w:t>KC</w:t>
            </w:r>
          </w:p>
        </w:tc>
      </w:tr>
      <w:tr w:rsidR="004F6EF7" w14:paraId="10A72DFD" w14:textId="77777777" w:rsidTr="00B959CE">
        <w:trPr>
          <w:trHeight w:val="255"/>
        </w:trPr>
        <w:tc>
          <w:tcPr>
            <w:tcW w:w="0" w:type="auto"/>
            <w:tcBorders>
              <w:top w:val="nil"/>
              <w:left w:val="nil"/>
              <w:bottom w:val="nil"/>
              <w:right w:val="nil"/>
            </w:tcBorders>
            <w:noWrap/>
            <w:tcMar>
              <w:top w:w="12" w:type="dxa"/>
              <w:left w:w="12" w:type="dxa"/>
              <w:bottom w:w="0" w:type="dxa"/>
              <w:right w:w="12" w:type="dxa"/>
            </w:tcMar>
            <w:vAlign w:val="bottom"/>
          </w:tcPr>
          <w:p w14:paraId="175CCA08" w14:textId="77777777" w:rsidR="004F6EF7" w:rsidRDefault="004F6EF7" w:rsidP="00B959CE">
            <w:pPr>
              <w:rPr>
                <w:rFonts w:eastAsia="Arial Unicode MS"/>
                <w:sz w:val="20"/>
                <w:szCs w:val="20"/>
              </w:rPr>
            </w:pPr>
            <w:r>
              <w:rPr>
                <w:sz w:val="20"/>
                <w:szCs w:val="20"/>
              </w:rPr>
              <w:t>Kelsey Creek</w:t>
            </w:r>
          </w:p>
        </w:tc>
        <w:tc>
          <w:tcPr>
            <w:tcW w:w="0" w:type="auto"/>
            <w:tcBorders>
              <w:top w:val="nil"/>
              <w:left w:val="nil"/>
              <w:bottom w:val="nil"/>
              <w:right w:val="nil"/>
            </w:tcBorders>
            <w:noWrap/>
            <w:tcMar>
              <w:top w:w="12" w:type="dxa"/>
              <w:left w:w="12" w:type="dxa"/>
              <w:bottom w:w="0" w:type="dxa"/>
              <w:right w:w="12" w:type="dxa"/>
            </w:tcMar>
            <w:vAlign w:val="bottom"/>
          </w:tcPr>
          <w:p w14:paraId="5DBF5831" w14:textId="77777777" w:rsidR="004F6EF7" w:rsidRDefault="004F6EF7" w:rsidP="00B959CE">
            <w:pPr>
              <w:rPr>
                <w:rFonts w:eastAsia="Arial Unicode MS"/>
                <w:sz w:val="20"/>
                <w:szCs w:val="20"/>
              </w:rPr>
            </w:pPr>
            <w:r>
              <w:rPr>
                <w:sz w:val="20"/>
                <w:szCs w:val="20"/>
              </w:rPr>
              <w:t>KE</w:t>
            </w:r>
          </w:p>
        </w:tc>
      </w:tr>
      <w:tr w:rsidR="004F6EF7" w14:paraId="036F57A5" w14:textId="77777777" w:rsidTr="00B959CE">
        <w:trPr>
          <w:trHeight w:val="255"/>
        </w:trPr>
        <w:tc>
          <w:tcPr>
            <w:tcW w:w="0" w:type="auto"/>
            <w:tcBorders>
              <w:top w:val="nil"/>
              <w:left w:val="nil"/>
              <w:bottom w:val="nil"/>
              <w:right w:val="nil"/>
            </w:tcBorders>
            <w:noWrap/>
            <w:tcMar>
              <w:top w:w="12" w:type="dxa"/>
              <w:left w:w="12" w:type="dxa"/>
              <w:bottom w:w="0" w:type="dxa"/>
              <w:right w:w="12" w:type="dxa"/>
            </w:tcMar>
            <w:vAlign w:val="bottom"/>
          </w:tcPr>
          <w:p w14:paraId="789C02BF" w14:textId="77777777" w:rsidR="004F6EF7" w:rsidRDefault="004F6EF7" w:rsidP="00B959CE">
            <w:pPr>
              <w:rPr>
                <w:rFonts w:eastAsia="Arial Unicode MS"/>
                <w:sz w:val="20"/>
                <w:szCs w:val="20"/>
              </w:rPr>
            </w:pPr>
            <w:r>
              <w:rPr>
                <w:sz w:val="20"/>
              </w:rPr>
              <w:t>Kidder Creek</w:t>
            </w:r>
          </w:p>
        </w:tc>
        <w:tc>
          <w:tcPr>
            <w:tcW w:w="0" w:type="auto"/>
            <w:tcBorders>
              <w:top w:val="nil"/>
              <w:left w:val="nil"/>
              <w:bottom w:val="nil"/>
              <w:right w:val="nil"/>
            </w:tcBorders>
            <w:noWrap/>
            <w:tcMar>
              <w:top w:w="12" w:type="dxa"/>
              <w:left w:w="12" w:type="dxa"/>
              <w:bottom w:w="0" w:type="dxa"/>
              <w:right w:w="12" w:type="dxa"/>
            </w:tcMar>
            <w:vAlign w:val="bottom"/>
          </w:tcPr>
          <w:p w14:paraId="1422504D" w14:textId="77777777" w:rsidR="004F6EF7" w:rsidRDefault="004F6EF7" w:rsidP="00B959CE">
            <w:pPr>
              <w:rPr>
                <w:rFonts w:eastAsia="Arial Unicode MS"/>
                <w:sz w:val="20"/>
                <w:szCs w:val="20"/>
              </w:rPr>
            </w:pPr>
            <w:r>
              <w:rPr>
                <w:sz w:val="20"/>
                <w:szCs w:val="20"/>
              </w:rPr>
              <w:t>KI</w:t>
            </w:r>
          </w:p>
        </w:tc>
      </w:tr>
      <w:tr w:rsidR="004F6EF7" w14:paraId="562F326C" w14:textId="77777777" w:rsidTr="00B959CE">
        <w:trPr>
          <w:trHeight w:val="255"/>
        </w:trPr>
        <w:tc>
          <w:tcPr>
            <w:tcW w:w="0" w:type="auto"/>
            <w:tcBorders>
              <w:top w:val="nil"/>
              <w:left w:val="nil"/>
              <w:bottom w:val="nil"/>
              <w:right w:val="nil"/>
            </w:tcBorders>
            <w:noWrap/>
            <w:tcMar>
              <w:top w:w="12" w:type="dxa"/>
              <w:left w:w="12" w:type="dxa"/>
              <w:bottom w:w="0" w:type="dxa"/>
              <w:right w:w="12" w:type="dxa"/>
            </w:tcMar>
            <w:vAlign w:val="bottom"/>
          </w:tcPr>
          <w:p w14:paraId="6181F4DC" w14:textId="77777777" w:rsidR="004F6EF7" w:rsidRDefault="004F6EF7" w:rsidP="00B959CE">
            <w:pPr>
              <w:rPr>
                <w:rFonts w:eastAsia="Arial Unicode MS"/>
                <w:sz w:val="20"/>
                <w:szCs w:val="20"/>
              </w:rPr>
            </w:pPr>
            <w:r>
              <w:rPr>
                <w:sz w:val="20"/>
                <w:szCs w:val="20"/>
              </w:rPr>
              <w:t>McAdams Cr.</w:t>
            </w:r>
          </w:p>
        </w:tc>
        <w:tc>
          <w:tcPr>
            <w:tcW w:w="0" w:type="auto"/>
            <w:tcBorders>
              <w:top w:val="nil"/>
              <w:left w:val="nil"/>
              <w:bottom w:val="nil"/>
              <w:right w:val="nil"/>
            </w:tcBorders>
            <w:noWrap/>
            <w:tcMar>
              <w:top w:w="12" w:type="dxa"/>
              <w:left w:w="12" w:type="dxa"/>
              <w:bottom w:w="0" w:type="dxa"/>
              <w:right w:w="12" w:type="dxa"/>
            </w:tcMar>
            <w:vAlign w:val="bottom"/>
          </w:tcPr>
          <w:p w14:paraId="519B844C" w14:textId="77777777" w:rsidR="004F6EF7" w:rsidRDefault="004F6EF7" w:rsidP="00B959CE">
            <w:pPr>
              <w:rPr>
                <w:rFonts w:eastAsia="Arial Unicode MS"/>
                <w:sz w:val="20"/>
                <w:szCs w:val="20"/>
              </w:rPr>
            </w:pPr>
            <w:r>
              <w:rPr>
                <w:sz w:val="20"/>
                <w:szCs w:val="20"/>
              </w:rPr>
              <w:t>MC</w:t>
            </w:r>
          </w:p>
        </w:tc>
      </w:tr>
      <w:tr w:rsidR="004F6EF7" w14:paraId="34641DA2" w14:textId="77777777" w:rsidTr="00B959CE">
        <w:trPr>
          <w:trHeight w:val="255"/>
        </w:trPr>
        <w:tc>
          <w:tcPr>
            <w:tcW w:w="0" w:type="auto"/>
            <w:tcBorders>
              <w:top w:val="nil"/>
              <w:left w:val="nil"/>
              <w:bottom w:val="nil"/>
              <w:right w:val="nil"/>
            </w:tcBorders>
            <w:noWrap/>
            <w:tcMar>
              <w:top w:w="12" w:type="dxa"/>
              <w:left w:w="12" w:type="dxa"/>
              <w:bottom w:w="0" w:type="dxa"/>
              <w:right w:w="12" w:type="dxa"/>
            </w:tcMar>
            <w:vAlign w:val="bottom"/>
          </w:tcPr>
          <w:p w14:paraId="6BAE38C4" w14:textId="77777777" w:rsidR="004F6EF7" w:rsidRDefault="004F6EF7" w:rsidP="00B959CE">
            <w:pPr>
              <w:rPr>
                <w:rFonts w:eastAsia="Arial Unicode MS"/>
                <w:sz w:val="20"/>
                <w:szCs w:val="20"/>
              </w:rPr>
            </w:pPr>
            <w:proofErr w:type="spellStart"/>
            <w:r>
              <w:rPr>
                <w:sz w:val="20"/>
                <w:szCs w:val="20"/>
              </w:rPr>
              <w:t>Meamber</w:t>
            </w:r>
            <w:proofErr w:type="spellEnd"/>
            <w:r>
              <w:rPr>
                <w:sz w:val="20"/>
                <w:szCs w:val="20"/>
              </w:rPr>
              <w:t xml:space="preserve"> Gulch</w:t>
            </w:r>
          </w:p>
        </w:tc>
        <w:tc>
          <w:tcPr>
            <w:tcW w:w="0" w:type="auto"/>
            <w:tcBorders>
              <w:top w:val="nil"/>
              <w:left w:val="nil"/>
              <w:bottom w:val="nil"/>
              <w:right w:val="nil"/>
            </w:tcBorders>
            <w:noWrap/>
            <w:tcMar>
              <w:top w:w="12" w:type="dxa"/>
              <w:left w:w="12" w:type="dxa"/>
              <w:bottom w:w="0" w:type="dxa"/>
              <w:right w:w="12" w:type="dxa"/>
            </w:tcMar>
            <w:vAlign w:val="bottom"/>
          </w:tcPr>
          <w:p w14:paraId="15C4A7C0" w14:textId="77777777" w:rsidR="004F6EF7" w:rsidRDefault="004F6EF7" w:rsidP="00B959CE">
            <w:pPr>
              <w:rPr>
                <w:rFonts w:eastAsia="Arial Unicode MS"/>
                <w:sz w:val="20"/>
                <w:szCs w:val="20"/>
              </w:rPr>
            </w:pPr>
            <w:r>
              <w:rPr>
                <w:sz w:val="20"/>
                <w:szCs w:val="20"/>
              </w:rPr>
              <w:t>ME</w:t>
            </w:r>
          </w:p>
        </w:tc>
      </w:tr>
      <w:tr w:rsidR="004F6EF7" w14:paraId="0A01AEF8" w14:textId="77777777" w:rsidTr="00B959CE">
        <w:trPr>
          <w:trHeight w:val="255"/>
        </w:trPr>
        <w:tc>
          <w:tcPr>
            <w:tcW w:w="0" w:type="auto"/>
            <w:tcBorders>
              <w:top w:val="nil"/>
              <w:left w:val="nil"/>
              <w:bottom w:val="nil"/>
              <w:right w:val="nil"/>
            </w:tcBorders>
            <w:noWrap/>
            <w:tcMar>
              <w:top w:w="12" w:type="dxa"/>
              <w:left w:w="12" w:type="dxa"/>
              <w:bottom w:w="0" w:type="dxa"/>
              <w:right w:w="12" w:type="dxa"/>
            </w:tcMar>
            <w:vAlign w:val="bottom"/>
          </w:tcPr>
          <w:p w14:paraId="7FD1A21F" w14:textId="77777777" w:rsidR="004F6EF7" w:rsidRDefault="004F6EF7" w:rsidP="00B959CE">
            <w:pPr>
              <w:rPr>
                <w:rFonts w:eastAsia="Arial Unicode MS"/>
                <w:sz w:val="20"/>
                <w:szCs w:val="20"/>
              </w:rPr>
            </w:pPr>
            <w:r>
              <w:rPr>
                <w:sz w:val="20"/>
                <w:szCs w:val="20"/>
              </w:rPr>
              <w:t>Middle Creek</w:t>
            </w:r>
          </w:p>
        </w:tc>
        <w:tc>
          <w:tcPr>
            <w:tcW w:w="0" w:type="auto"/>
            <w:tcBorders>
              <w:top w:val="nil"/>
              <w:left w:val="nil"/>
              <w:bottom w:val="nil"/>
              <w:right w:val="nil"/>
            </w:tcBorders>
            <w:noWrap/>
            <w:tcMar>
              <w:top w:w="12" w:type="dxa"/>
              <w:left w:w="12" w:type="dxa"/>
              <w:bottom w:w="0" w:type="dxa"/>
              <w:right w:w="12" w:type="dxa"/>
            </w:tcMar>
            <w:vAlign w:val="bottom"/>
          </w:tcPr>
          <w:p w14:paraId="28456A09" w14:textId="77777777" w:rsidR="004F6EF7" w:rsidRDefault="004F6EF7" w:rsidP="00B959CE">
            <w:pPr>
              <w:rPr>
                <w:rFonts w:eastAsia="Arial Unicode MS"/>
                <w:sz w:val="20"/>
                <w:szCs w:val="20"/>
              </w:rPr>
            </w:pPr>
            <w:r>
              <w:rPr>
                <w:sz w:val="20"/>
                <w:szCs w:val="20"/>
              </w:rPr>
              <w:t>MI</w:t>
            </w:r>
          </w:p>
        </w:tc>
      </w:tr>
      <w:tr w:rsidR="004F6EF7" w14:paraId="6555F498" w14:textId="77777777" w:rsidTr="00B959CE">
        <w:trPr>
          <w:trHeight w:val="255"/>
        </w:trPr>
        <w:tc>
          <w:tcPr>
            <w:tcW w:w="0" w:type="auto"/>
            <w:tcBorders>
              <w:top w:val="nil"/>
              <w:left w:val="nil"/>
              <w:bottom w:val="nil"/>
              <w:right w:val="nil"/>
            </w:tcBorders>
            <w:noWrap/>
            <w:tcMar>
              <w:top w:w="12" w:type="dxa"/>
              <w:left w:w="12" w:type="dxa"/>
              <w:bottom w:w="0" w:type="dxa"/>
              <w:right w:w="12" w:type="dxa"/>
            </w:tcMar>
            <w:vAlign w:val="bottom"/>
          </w:tcPr>
          <w:p w14:paraId="7DA20F72" w14:textId="77777777" w:rsidR="004F6EF7" w:rsidRDefault="004F6EF7" w:rsidP="00B959CE">
            <w:pPr>
              <w:rPr>
                <w:rFonts w:eastAsia="Arial Unicode MS"/>
                <w:sz w:val="20"/>
                <w:szCs w:val="20"/>
              </w:rPr>
            </w:pPr>
            <w:r>
              <w:rPr>
                <w:sz w:val="20"/>
              </w:rPr>
              <w:t>Mill Cr. (Scott Bar)</w:t>
            </w:r>
          </w:p>
        </w:tc>
        <w:tc>
          <w:tcPr>
            <w:tcW w:w="0" w:type="auto"/>
            <w:tcBorders>
              <w:top w:val="nil"/>
              <w:left w:val="nil"/>
              <w:bottom w:val="nil"/>
              <w:right w:val="nil"/>
            </w:tcBorders>
            <w:noWrap/>
            <w:tcMar>
              <w:top w:w="12" w:type="dxa"/>
              <w:left w:w="12" w:type="dxa"/>
              <w:bottom w:w="0" w:type="dxa"/>
              <w:right w:w="12" w:type="dxa"/>
            </w:tcMar>
            <w:vAlign w:val="bottom"/>
          </w:tcPr>
          <w:p w14:paraId="4D3780D3" w14:textId="77777777" w:rsidR="004F6EF7" w:rsidRDefault="004F6EF7" w:rsidP="00B959CE">
            <w:pPr>
              <w:rPr>
                <w:rFonts w:eastAsia="Arial Unicode MS"/>
                <w:sz w:val="20"/>
                <w:szCs w:val="20"/>
              </w:rPr>
            </w:pPr>
            <w:r>
              <w:rPr>
                <w:sz w:val="20"/>
                <w:szCs w:val="20"/>
              </w:rPr>
              <w:t>SB</w:t>
            </w:r>
          </w:p>
        </w:tc>
      </w:tr>
      <w:tr w:rsidR="004F6EF7" w14:paraId="07573B85" w14:textId="77777777" w:rsidTr="00B959CE">
        <w:trPr>
          <w:trHeight w:val="255"/>
        </w:trPr>
        <w:tc>
          <w:tcPr>
            <w:tcW w:w="0" w:type="auto"/>
            <w:tcBorders>
              <w:top w:val="nil"/>
              <w:left w:val="nil"/>
              <w:bottom w:val="nil"/>
              <w:right w:val="nil"/>
            </w:tcBorders>
            <w:noWrap/>
            <w:tcMar>
              <w:top w:w="12" w:type="dxa"/>
              <w:left w:w="12" w:type="dxa"/>
              <w:bottom w:w="0" w:type="dxa"/>
              <w:right w:w="12" w:type="dxa"/>
            </w:tcMar>
            <w:vAlign w:val="bottom"/>
          </w:tcPr>
          <w:p w14:paraId="2D95522C" w14:textId="77777777" w:rsidR="004F6EF7" w:rsidRDefault="004F6EF7" w:rsidP="00B959CE">
            <w:pPr>
              <w:rPr>
                <w:rFonts w:eastAsia="Arial Unicode MS"/>
                <w:sz w:val="20"/>
                <w:szCs w:val="20"/>
              </w:rPr>
            </w:pPr>
            <w:r>
              <w:rPr>
                <w:sz w:val="20"/>
              </w:rPr>
              <w:t>Mill Creek</w:t>
            </w:r>
          </w:p>
        </w:tc>
        <w:tc>
          <w:tcPr>
            <w:tcW w:w="0" w:type="auto"/>
            <w:tcBorders>
              <w:top w:val="nil"/>
              <w:left w:val="nil"/>
              <w:bottom w:val="nil"/>
              <w:right w:val="nil"/>
            </w:tcBorders>
            <w:noWrap/>
            <w:tcMar>
              <w:top w:w="12" w:type="dxa"/>
              <w:left w:w="12" w:type="dxa"/>
              <w:bottom w:w="0" w:type="dxa"/>
              <w:right w:w="12" w:type="dxa"/>
            </w:tcMar>
            <w:vAlign w:val="bottom"/>
          </w:tcPr>
          <w:p w14:paraId="547E2B7D" w14:textId="77777777" w:rsidR="004F6EF7" w:rsidRDefault="004F6EF7" w:rsidP="00B959CE">
            <w:pPr>
              <w:rPr>
                <w:rFonts w:eastAsia="Arial Unicode MS"/>
                <w:sz w:val="20"/>
                <w:szCs w:val="20"/>
              </w:rPr>
            </w:pPr>
            <w:r>
              <w:rPr>
                <w:sz w:val="20"/>
                <w:szCs w:val="20"/>
              </w:rPr>
              <w:t>ML</w:t>
            </w:r>
          </w:p>
        </w:tc>
      </w:tr>
      <w:tr w:rsidR="004F6EF7" w14:paraId="6C5DA484" w14:textId="77777777" w:rsidTr="00B959CE">
        <w:trPr>
          <w:trHeight w:val="255"/>
        </w:trPr>
        <w:tc>
          <w:tcPr>
            <w:tcW w:w="0" w:type="auto"/>
            <w:tcBorders>
              <w:top w:val="nil"/>
              <w:left w:val="nil"/>
              <w:bottom w:val="nil"/>
              <w:right w:val="nil"/>
            </w:tcBorders>
            <w:noWrap/>
            <w:tcMar>
              <w:top w:w="12" w:type="dxa"/>
              <w:left w:w="12" w:type="dxa"/>
              <w:bottom w:w="0" w:type="dxa"/>
              <w:right w:w="12" w:type="dxa"/>
            </w:tcMar>
            <w:vAlign w:val="bottom"/>
          </w:tcPr>
          <w:p w14:paraId="38932061" w14:textId="77777777" w:rsidR="004F6EF7" w:rsidRDefault="004F6EF7" w:rsidP="00B959CE">
            <w:pPr>
              <w:rPr>
                <w:rFonts w:eastAsia="Arial Unicode MS"/>
                <w:sz w:val="20"/>
                <w:szCs w:val="20"/>
              </w:rPr>
            </w:pPr>
            <w:r>
              <w:rPr>
                <w:sz w:val="20"/>
              </w:rPr>
              <w:t>Miners Cr.</w:t>
            </w:r>
          </w:p>
        </w:tc>
        <w:tc>
          <w:tcPr>
            <w:tcW w:w="0" w:type="auto"/>
            <w:tcBorders>
              <w:top w:val="nil"/>
              <w:left w:val="nil"/>
              <w:bottom w:val="nil"/>
              <w:right w:val="nil"/>
            </w:tcBorders>
            <w:noWrap/>
            <w:tcMar>
              <w:top w:w="12" w:type="dxa"/>
              <w:left w:w="12" w:type="dxa"/>
              <w:bottom w:w="0" w:type="dxa"/>
              <w:right w:w="12" w:type="dxa"/>
            </w:tcMar>
            <w:vAlign w:val="bottom"/>
          </w:tcPr>
          <w:p w14:paraId="7F4DF284" w14:textId="77777777" w:rsidR="004F6EF7" w:rsidRDefault="004F6EF7" w:rsidP="00B959CE">
            <w:pPr>
              <w:rPr>
                <w:rFonts w:eastAsia="Arial Unicode MS"/>
                <w:sz w:val="20"/>
                <w:szCs w:val="20"/>
              </w:rPr>
            </w:pPr>
            <w:r>
              <w:rPr>
                <w:sz w:val="20"/>
                <w:szCs w:val="20"/>
              </w:rPr>
              <w:t>MI</w:t>
            </w:r>
          </w:p>
        </w:tc>
      </w:tr>
      <w:tr w:rsidR="004F6EF7" w14:paraId="74313B3D" w14:textId="77777777" w:rsidTr="00B959CE">
        <w:trPr>
          <w:trHeight w:val="255"/>
        </w:trPr>
        <w:tc>
          <w:tcPr>
            <w:tcW w:w="0" w:type="auto"/>
            <w:tcBorders>
              <w:top w:val="nil"/>
              <w:left w:val="nil"/>
              <w:bottom w:val="nil"/>
              <w:right w:val="nil"/>
            </w:tcBorders>
            <w:noWrap/>
            <w:tcMar>
              <w:top w:w="12" w:type="dxa"/>
              <w:left w:w="12" w:type="dxa"/>
              <w:bottom w:w="0" w:type="dxa"/>
              <w:right w:w="12" w:type="dxa"/>
            </w:tcMar>
            <w:vAlign w:val="bottom"/>
          </w:tcPr>
          <w:p w14:paraId="5F7D51D0" w14:textId="77777777" w:rsidR="004F6EF7" w:rsidRDefault="004F6EF7" w:rsidP="00B959CE">
            <w:pPr>
              <w:rPr>
                <w:rFonts w:eastAsia="Arial Unicode MS"/>
                <w:sz w:val="20"/>
                <w:szCs w:val="20"/>
              </w:rPr>
            </w:pPr>
            <w:proofErr w:type="spellStart"/>
            <w:r>
              <w:rPr>
                <w:sz w:val="20"/>
                <w:szCs w:val="20"/>
              </w:rPr>
              <w:t>Moffet</w:t>
            </w:r>
            <w:proofErr w:type="spellEnd"/>
            <w:r>
              <w:rPr>
                <w:sz w:val="20"/>
                <w:szCs w:val="20"/>
              </w:rPr>
              <w:t xml:space="preserve"> Creek</w:t>
            </w:r>
          </w:p>
        </w:tc>
        <w:tc>
          <w:tcPr>
            <w:tcW w:w="0" w:type="auto"/>
            <w:tcBorders>
              <w:top w:val="nil"/>
              <w:left w:val="nil"/>
              <w:bottom w:val="nil"/>
              <w:right w:val="nil"/>
            </w:tcBorders>
            <w:noWrap/>
            <w:tcMar>
              <w:top w:w="12" w:type="dxa"/>
              <w:left w:w="12" w:type="dxa"/>
              <w:bottom w:w="0" w:type="dxa"/>
              <w:right w:w="12" w:type="dxa"/>
            </w:tcMar>
            <w:vAlign w:val="bottom"/>
          </w:tcPr>
          <w:p w14:paraId="65B88E1F" w14:textId="77777777" w:rsidR="004F6EF7" w:rsidRDefault="004F6EF7" w:rsidP="00B959CE">
            <w:pPr>
              <w:rPr>
                <w:rFonts w:eastAsia="Arial Unicode MS"/>
                <w:sz w:val="20"/>
                <w:szCs w:val="20"/>
              </w:rPr>
            </w:pPr>
            <w:r>
              <w:rPr>
                <w:sz w:val="20"/>
                <w:szCs w:val="20"/>
              </w:rPr>
              <w:t>MO</w:t>
            </w:r>
          </w:p>
        </w:tc>
      </w:tr>
      <w:tr w:rsidR="004F6EF7" w14:paraId="1ECB4C30" w14:textId="77777777" w:rsidTr="00B959CE">
        <w:trPr>
          <w:trHeight w:val="255"/>
        </w:trPr>
        <w:tc>
          <w:tcPr>
            <w:tcW w:w="0" w:type="auto"/>
            <w:tcBorders>
              <w:top w:val="nil"/>
              <w:left w:val="nil"/>
              <w:bottom w:val="nil"/>
              <w:right w:val="nil"/>
            </w:tcBorders>
            <w:noWrap/>
            <w:tcMar>
              <w:top w:w="12" w:type="dxa"/>
              <w:left w:w="12" w:type="dxa"/>
              <w:bottom w:w="0" w:type="dxa"/>
              <w:right w:w="12" w:type="dxa"/>
            </w:tcMar>
            <w:vAlign w:val="bottom"/>
          </w:tcPr>
          <w:p w14:paraId="1FBA764B" w14:textId="77777777" w:rsidR="004F6EF7" w:rsidRDefault="004F6EF7" w:rsidP="00B959CE">
            <w:pPr>
              <w:rPr>
                <w:rFonts w:eastAsia="Arial Unicode MS"/>
                <w:sz w:val="20"/>
                <w:szCs w:val="20"/>
              </w:rPr>
            </w:pPr>
            <w:r>
              <w:rPr>
                <w:sz w:val="20"/>
                <w:szCs w:val="20"/>
              </w:rPr>
              <w:t xml:space="preserve">North Fork French </w:t>
            </w:r>
          </w:p>
        </w:tc>
        <w:tc>
          <w:tcPr>
            <w:tcW w:w="0" w:type="auto"/>
            <w:tcBorders>
              <w:top w:val="nil"/>
              <w:left w:val="nil"/>
              <w:bottom w:val="nil"/>
              <w:right w:val="nil"/>
            </w:tcBorders>
            <w:noWrap/>
            <w:tcMar>
              <w:top w:w="12" w:type="dxa"/>
              <w:left w:w="12" w:type="dxa"/>
              <w:bottom w:w="0" w:type="dxa"/>
              <w:right w:w="12" w:type="dxa"/>
            </w:tcMar>
            <w:vAlign w:val="bottom"/>
          </w:tcPr>
          <w:p w14:paraId="4F58DAB6" w14:textId="77777777" w:rsidR="004F6EF7" w:rsidRDefault="004F6EF7" w:rsidP="00B959CE">
            <w:pPr>
              <w:rPr>
                <w:rFonts w:eastAsia="Arial Unicode MS"/>
                <w:sz w:val="20"/>
                <w:szCs w:val="20"/>
              </w:rPr>
            </w:pPr>
            <w:r>
              <w:rPr>
                <w:sz w:val="20"/>
                <w:szCs w:val="20"/>
              </w:rPr>
              <w:t>NF</w:t>
            </w:r>
          </w:p>
        </w:tc>
      </w:tr>
      <w:tr w:rsidR="004F6EF7" w14:paraId="53281DC5" w14:textId="77777777" w:rsidTr="00B959CE">
        <w:trPr>
          <w:trHeight w:val="255"/>
        </w:trPr>
        <w:tc>
          <w:tcPr>
            <w:tcW w:w="0" w:type="auto"/>
            <w:tcBorders>
              <w:top w:val="nil"/>
              <w:left w:val="nil"/>
              <w:bottom w:val="nil"/>
              <w:right w:val="nil"/>
            </w:tcBorders>
            <w:noWrap/>
            <w:tcMar>
              <w:top w:w="12" w:type="dxa"/>
              <w:left w:w="12" w:type="dxa"/>
              <w:bottom w:w="0" w:type="dxa"/>
              <w:right w:w="12" w:type="dxa"/>
            </w:tcMar>
            <w:vAlign w:val="bottom"/>
          </w:tcPr>
          <w:p w14:paraId="78369FA1" w14:textId="77777777" w:rsidR="004F6EF7" w:rsidRDefault="004F6EF7" w:rsidP="00B959CE">
            <w:pPr>
              <w:rPr>
                <w:rFonts w:eastAsia="Arial Unicode MS"/>
                <w:sz w:val="20"/>
                <w:szCs w:val="20"/>
              </w:rPr>
            </w:pPr>
            <w:r>
              <w:rPr>
                <w:sz w:val="20"/>
                <w:szCs w:val="20"/>
              </w:rPr>
              <w:t>Patterson Creek (Scott)</w:t>
            </w:r>
          </w:p>
        </w:tc>
        <w:tc>
          <w:tcPr>
            <w:tcW w:w="0" w:type="auto"/>
            <w:tcBorders>
              <w:top w:val="nil"/>
              <w:left w:val="nil"/>
              <w:bottom w:val="nil"/>
              <w:right w:val="nil"/>
            </w:tcBorders>
            <w:noWrap/>
            <w:tcMar>
              <w:top w:w="12" w:type="dxa"/>
              <w:left w:w="12" w:type="dxa"/>
              <w:bottom w:w="0" w:type="dxa"/>
              <w:right w:w="12" w:type="dxa"/>
            </w:tcMar>
            <w:vAlign w:val="bottom"/>
          </w:tcPr>
          <w:p w14:paraId="6296EDA7" w14:textId="77777777" w:rsidR="004F6EF7" w:rsidRDefault="004F6EF7" w:rsidP="00B959CE">
            <w:pPr>
              <w:rPr>
                <w:rFonts w:eastAsia="Arial Unicode MS"/>
                <w:sz w:val="20"/>
                <w:szCs w:val="20"/>
              </w:rPr>
            </w:pPr>
            <w:r>
              <w:rPr>
                <w:sz w:val="20"/>
                <w:szCs w:val="20"/>
              </w:rPr>
              <w:t>PS</w:t>
            </w:r>
          </w:p>
        </w:tc>
      </w:tr>
      <w:tr w:rsidR="004F6EF7" w14:paraId="2B504D48" w14:textId="77777777" w:rsidTr="00B959CE">
        <w:trPr>
          <w:trHeight w:val="255"/>
        </w:trPr>
        <w:tc>
          <w:tcPr>
            <w:tcW w:w="0" w:type="auto"/>
            <w:tcBorders>
              <w:top w:val="nil"/>
              <w:left w:val="nil"/>
              <w:bottom w:val="nil"/>
              <w:right w:val="nil"/>
            </w:tcBorders>
            <w:noWrap/>
            <w:tcMar>
              <w:top w:w="12" w:type="dxa"/>
              <w:left w:w="12" w:type="dxa"/>
              <w:bottom w:w="0" w:type="dxa"/>
              <w:right w:w="12" w:type="dxa"/>
            </w:tcMar>
            <w:vAlign w:val="bottom"/>
          </w:tcPr>
          <w:p w14:paraId="450B034E" w14:textId="77777777" w:rsidR="004F6EF7" w:rsidRDefault="004F6EF7" w:rsidP="00B959CE">
            <w:pPr>
              <w:rPr>
                <w:rFonts w:eastAsia="Arial Unicode MS"/>
                <w:sz w:val="20"/>
                <w:szCs w:val="20"/>
              </w:rPr>
            </w:pPr>
            <w:r>
              <w:rPr>
                <w:sz w:val="20"/>
                <w:szCs w:val="20"/>
              </w:rPr>
              <w:t xml:space="preserve">Patterson </w:t>
            </w:r>
            <w:proofErr w:type="gramStart"/>
            <w:r>
              <w:rPr>
                <w:sz w:val="20"/>
                <w:szCs w:val="20"/>
              </w:rPr>
              <w:t>Creek(</w:t>
            </w:r>
            <w:proofErr w:type="gramEnd"/>
            <w:r>
              <w:rPr>
                <w:sz w:val="20"/>
                <w:szCs w:val="20"/>
              </w:rPr>
              <w:t>Etna)</w:t>
            </w:r>
          </w:p>
        </w:tc>
        <w:tc>
          <w:tcPr>
            <w:tcW w:w="0" w:type="auto"/>
            <w:tcBorders>
              <w:top w:val="nil"/>
              <w:left w:val="nil"/>
              <w:bottom w:val="nil"/>
              <w:right w:val="nil"/>
            </w:tcBorders>
            <w:noWrap/>
            <w:tcMar>
              <w:top w:w="12" w:type="dxa"/>
              <w:left w:w="12" w:type="dxa"/>
              <w:bottom w:w="0" w:type="dxa"/>
              <w:right w:w="12" w:type="dxa"/>
            </w:tcMar>
            <w:vAlign w:val="bottom"/>
          </w:tcPr>
          <w:p w14:paraId="528AA106" w14:textId="77777777" w:rsidR="004F6EF7" w:rsidRDefault="004F6EF7" w:rsidP="00B959CE">
            <w:pPr>
              <w:rPr>
                <w:rFonts w:eastAsia="Arial Unicode MS"/>
                <w:sz w:val="20"/>
                <w:szCs w:val="20"/>
              </w:rPr>
            </w:pPr>
            <w:r>
              <w:rPr>
                <w:sz w:val="20"/>
                <w:szCs w:val="20"/>
              </w:rPr>
              <w:t>PA</w:t>
            </w:r>
          </w:p>
        </w:tc>
      </w:tr>
      <w:tr w:rsidR="004F6EF7" w14:paraId="313950B3" w14:textId="77777777" w:rsidTr="00B959CE">
        <w:trPr>
          <w:trHeight w:val="255"/>
        </w:trPr>
        <w:tc>
          <w:tcPr>
            <w:tcW w:w="0" w:type="auto"/>
            <w:tcBorders>
              <w:top w:val="nil"/>
              <w:left w:val="nil"/>
              <w:bottom w:val="nil"/>
              <w:right w:val="nil"/>
            </w:tcBorders>
            <w:noWrap/>
            <w:tcMar>
              <w:top w:w="12" w:type="dxa"/>
              <w:left w:w="12" w:type="dxa"/>
              <w:bottom w:w="0" w:type="dxa"/>
              <w:right w:w="12" w:type="dxa"/>
            </w:tcMar>
            <w:vAlign w:val="bottom"/>
          </w:tcPr>
          <w:p w14:paraId="42B17E6D" w14:textId="77777777" w:rsidR="004F6EF7" w:rsidRDefault="004F6EF7" w:rsidP="00B959CE">
            <w:pPr>
              <w:rPr>
                <w:rFonts w:eastAsia="Arial Unicode MS"/>
                <w:sz w:val="20"/>
                <w:szCs w:val="20"/>
              </w:rPr>
            </w:pPr>
            <w:r>
              <w:rPr>
                <w:sz w:val="20"/>
                <w:szCs w:val="20"/>
              </w:rPr>
              <w:t>Rattlesnake Cr.</w:t>
            </w:r>
          </w:p>
        </w:tc>
        <w:tc>
          <w:tcPr>
            <w:tcW w:w="0" w:type="auto"/>
            <w:tcBorders>
              <w:top w:val="nil"/>
              <w:left w:val="nil"/>
              <w:bottom w:val="nil"/>
              <w:right w:val="nil"/>
            </w:tcBorders>
            <w:noWrap/>
            <w:tcMar>
              <w:top w:w="12" w:type="dxa"/>
              <w:left w:w="12" w:type="dxa"/>
              <w:bottom w:w="0" w:type="dxa"/>
              <w:right w:w="12" w:type="dxa"/>
            </w:tcMar>
            <w:vAlign w:val="bottom"/>
          </w:tcPr>
          <w:p w14:paraId="2E4BE913" w14:textId="77777777" w:rsidR="004F6EF7" w:rsidRDefault="004F6EF7" w:rsidP="00B959CE">
            <w:pPr>
              <w:rPr>
                <w:rFonts w:eastAsia="Arial Unicode MS"/>
                <w:sz w:val="20"/>
                <w:szCs w:val="20"/>
              </w:rPr>
            </w:pPr>
            <w:r>
              <w:rPr>
                <w:sz w:val="20"/>
                <w:szCs w:val="20"/>
              </w:rPr>
              <w:t>RA</w:t>
            </w:r>
          </w:p>
        </w:tc>
      </w:tr>
      <w:tr w:rsidR="004F6EF7" w14:paraId="1C6CEF54" w14:textId="77777777" w:rsidTr="00B959CE">
        <w:trPr>
          <w:trHeight w:val="255"/>
        </w:trPr>
        <w:tc>
          <w:tcPr>
            <w:tcW w:w="0" w:type="auto"/>
            <w:tcBorders>
              <w:top w:val="nil"/>
              <w:left w:val="nil"/>
              <w:bottom w:val="nil"/>
              <w:right w:val="nil"/>
            </w:tcBorders>
            <w:noWrap/>
            <w:tcMar>
              <w:top w:w="12" w:type="dxa"/>
              <w:left w:w="12" w:type="dxa"/>
              <w:bottom w:w="0" w:type="dxa"/>
              <w:right w:w="12" w:type="dxa"/>
            </w:tcMar>
            <w:vAlign w:val="bottom"/>
          </w:tcPr>
          <w:p w14:paraId="7ED9B1D9" w14:textId="77777777" w:rsidR="004F6EF7" w:rsidRDefault="004F6EF7" w:rsidP="00B959CE">
            <w:pPr>
              <w:rPr>
                <w:rFonts w:eastAsia="Arial Unicode MS"/>
                <w:sz w:val="20"/>
                <w:szCs w:val="20"/>
              </w:rPr>
            </w:pPr>
            <w:r>
              <w:rPr>
                <w:sz w:val="20"/>
                <w:szCs w:val="20"/>
              </w:rPr>
              <w:t xml:space="preserve">Ruffy Gap </w:t>
            </w:r>
            <w:proofErr w:type="spellStart"/>
            <w:r>
              <w:rPr>
                <w:sz w:val="20"/>
                <w:szCs w:val="20"/>
              </w:rPr>
              <w:t>Trib</w:t>
            </w:r>
            <w:proofErr w:type="spellEnd"/>
          </w:p>
        </w:tc>
        <w:tc>
          <w:tcPr>
            <w:tcW w:w="0" w:type="auto"/>
            <w:tcBorders>
              <w:top w:val="nil"/>
              <w:left w:val="nil"/>
              <w:bottom w:val="nil"/>
              <w:right w:val="nil"/>
            </w:tcBorders>
            <w:noWrap/>
            <w:tcMar>
              <w:top w:w="12" w:type="dxa"/>
              <w:left w:w="12" w:type="dxa"/>
              <w:bottom w:w="0" w:type="dxa"/>
              <w:right w:w="12" w:type="dxa"/>
            </w:tcMar>
            <w:vAlign w:val="bottom"/>
          </w:tcPr>
          <w:p w14:paraId="0088D556" w14:textId="77777777" w:rsidR="004F6EF7" w:rsidRDefault="004F6EF7" w:rsidP="00B959CE">
            <w:pPr>
              <w:rPr>
                <w:rFonts w:eastAsia="Arial Unicode MS"/>
                <w:sz w:val="20"/>
                <w:szCs w:val="20"/>
              </w:rPr>
            </w:pPr>
            <w:r>
              <w:rPr>
                <w:sz w:val="20"/>
                <w:szCs w:val="20"/>
              </w:rPr>
              <w:t>RU</w:t>
            </w:r>
          </w:p>
        </w:tc>
      </w:tr>
      <w:tr w:rsidR="004F6EF7" w14:paraId="62D3F7A1" w14:textId="77777777" w:rsidTr="00B959CE">
        <w:trPr>
          <w:trHeight w:val="255"/>
        </w:trPr>
        <w:tc>
          <w:tcPr>
            <w:tcW w:w="0" w:type="auto"/>
            <w:tcBorders>
              <w:top w:val="nil"/>
              <w:left w:val="nil"/>
              <w:bottom w:val="nil"/>
              <w:right w:val="nil"/>
            </w:tcBorders>
            <w:noWrap/>
            <w:tcMar>
              <w:top w:w="12" w:type="dxa"/>
              <w:left w:w="12" w:type="dxa"/>
              <w:bottom w:w="0" w:type="dxa"/>
              <w:right w:w="12" w:type="dxa"/>
            </w:tcMar>
            <w:vAlign w:val="bottom"/>
          </w:tcPr>
          <w:p w14:paraId="1A262E01" w14:textId="77777777" w:rsidR="004F6EF7" w:rsidRDefault="004F6EF7" w:rsidP="00B959CE">
            <w:pPr>
              <w:rPr>
                <w:rFonts w:eastAsia="Arial Unicode MS"/>
                <w:sz w:val="20"/>
                <w:szCs w:val="20"/>
              </w:rPr>
            </w:pPr>
            <w:r>
              <w:rPr>
                <w:sz w:val="20"/>
              </w:rPr>
              <w:t>Shackleford</w:t>
            </w:r>
          </w:p>
        </w:tc>
        <w:tc>
          <w:tcPr>
            <w:tcW w:w="0" w:type="auto"/>
            <w:tcBorders>
              <w:top w:val="nil"/>
              <w:left w:val="nil"/>
              <w:bottom w:val="nil"/>
              <w:right w:val="nil"/>
            </w:tcBorders>
            <w:noWrap/>
            <w:tcMar>
              <w:top w:w="12" w:type="dxa"/>
              <w:left w:w="12" w:type="dxa"/>
              <w:bottom w:w="0" w:type="dxa"/>
              <w:right w:w="12" w:type="dxa"/>
            </w:tcMar>
            <w:vAlign w:val="bottom"/>
          </w:tcPr>
          <w:p w14:paraId="45BF9C17" w14:textId="77777777" w:rsidR="004F6EF7" w:rsidRDefault="004F6EF7" w:rsidP="00B959CE">
            <w:pPr>
              <w:rPr>
                <w:rFonts w:eastAsia="Arial Unicode MS"/>
                <w:sz w:val="20"/>
                <w:szCs w:val="20"/>
              </w:rPr>
            </w:pPr>
            <w:r>
              <w:rPr>
                <w:sz w:val="20"/>
                <w:szCs w:val="20"/>
              </w:rPr>
              <w:t>SH</w:t>
            </w:r>
          </w:p>
        </w:tc>
      </w:tr>
      <w:tr w:rsidR="004F6EF7" w14:paraId="378E9630" w14:textId="77777777" w:rsidTr="00B959CE">
        <w:trPr>
          <w:trHeight w:val="255"/>
        </w:trPr>
        <w:tc>
          <w:tcPr>
            <w:tcW w:w="0" w:type="auto"/>
            <w:tcBorders>
              <w:top w:val="nil"/>
              <w:left w:val="nil"/>
              <w:bottom w:val="nil"/>
              <w:right w:val="nil"/>
            </w:tcBorders>
            <w:noWrap/>
            <w:tcMar>
              <w:top w:w="12" w:type="dxa"/>
              <w:left w:w="12" w:type="dxa"/>
              <w:bottom w:w="0" w:type="dxa"/>
              <w:right w:w="12" w:type="dxa"/>
            </w:tcMar>
            <w:vAlign w:val="bottom"/>
          </w:tcPr>
          <w:p w14:paraId="78CFD8C4" w14:textId="77777777" w:rsidR="004F6EF7" w:rsidRDefault="004F6EF7" w:rsidP="00B959CE">
            <w:pPr>
              <w:rPr>
                <w:rFonts w:eastAsia="Arial Unicode MS"/>
                <w:sz w:val="20"/>
                <w:szCs w:val="20"/>
              </w:rPr>
            </w:pPr>
            <w:r>
              <w:rPr>
                <w:sz w:val="20"/>
              </w:rPr>
              <w:t>Shackleford-Mill</w:t>
            </w:r>
          </w:p>
        </w:tc>
        <w:tc>
          <w:tcPr>
            <w:tcW w:w="0" w:type="auto"/>
            <w:tcBorders>
              <w:top w:val="nil"/>
              <w:left w:val="nil"/>
              <w:bottom w:val="nil"/>
              <w:right w:val="nil"/>
            </w:tcBorders>
            <w:noWrap/>
            <w:tcMar>
              <w:top w:w="12" w:type="dxa"/>
              <w:left w:w="12" w:type="dxa"/>
              <w:bottom w:w="0" w:type="dxa"/>
              <w:right w:w="12" w:type="dxa"/>
            </w:tcMar>
            <w:vAlign w:val="bottom"/>
          </w:tcPr>
          <w:p w14:paraId="58BBCC04" w14:textId="77777777" w:rsidR="004F6EF7" w:rsidRDefault="004F6EF7" w:rsidP="00B959CE">
            <w:pPr>
              <w:rPr>
                <w:rFonts w:eastAsia="Arial Unicode MS"/>
                <w:sz w:val="20"/>
                <w:szCs w:val="20"/>
              </w:rPr>
            </w:pPr>
            <w:r>
              <w:rPr>
                <w:sz w:val="20"/>
                <w:szCs w:val="20"/>
              </w:rPr>
              <w:t>SM</w:t>
            </w:r>
          </w:p>
        </w:tc>
      </w:tr>
      <w:tr w:rsidR="004F6EF7" w14:paraId="1A2672CC" w14:textId="77777777" w:rsidTr="00B959CE">
        <w:trPr>
          <w:trHeight w:val="255"/>
        </w:trPr>
        <w:tc>
          <w:tcPr>
            <w:tcW w:w="0" w:type="auto"/>
            <w:tcBorders>
              <w:top w:val="nil"/>
              <w:left w:val="nil"/>
              <w:bottom w:val="nil"/>
              <w:right w:val="nil"/>
            </w:tcBorders>
            <w:noWrap/>
            <w:tcMar>
              <w:top w:w="12" w:type="dxa"/>
              <w:left w:w="12" w:type="dxa"/>
              <w:bottom w:w="0" w:type="dxa"/>
              <w:right w:w="12" w:type="dxa"/>
            </w:tcMar>
            <w:vAlign w:val="bottom"/>
          </w:tcPr>
          <w:p w14:paraId="74247604" w14:textId="77777777" w:rsidR="004F6EF7" w:rsidRDefault="004F6EF7" w:rsidP="00B959CE">
            <w:pPr>
              <w:rPr>
                <w:rFonts w:eastAsia="Arial Unicode MS"/>
                <w:sz w:val="20"/>
                <w:szCs w:val="20"/>
              </w:rPr>
            </w:pPr>
            <w:r>
              <w:rPr>
                <w:sz w:val="20"/>
              </w:rPr>
              <w:t>South Fork Scott</w:t>
            </w:r>
          </w:p>
        </w:tc>
        <w:tc>
          <w:tcPr>
            <w:tcW w:w="0" w:type="auto"/>
            <w:tcBorders>
              <w:top w:val="nil"/>
              <w:left w:val="nil"/>
              <w:bottom w:val="nil"/>
              <w:right w:val="nil"/>
            </w:tcBorders>
            <w:noWrap/>
            <w:tcMar>
              <w:top w:w="12" w:type="dxa"/>
              <w:left w:w="12" w:type="dxa"/>
              <w:bottom w:w="0" w:type="dxa"/>
              <w:right w:w="12" w:type="dxa"/>
            </w:tcMar>
            <w:vAlign w:val="bottom"/>
          </w:tcPr>
          <w:p w14:paraId="35D07BB4" w14:textId="77777777" w:rsidR="004F6EF7" w:rsidRDefault="004F6EF7" w:rsidP="00B959CE">
            <w:pPr>
              <w:rPr>
                <w:rFonts w:eastAsia="Arial Unicode MS"/>
                <w:sz w:val="20"/>
                <w:szCs w:val="20"/>
              </w:rPr>
            </w:pPr>
            <w:r>
              <w:rPr>
                <w:sz w:val="20"/>
                <w:szCs w:val="20"/>
              </w:rPr>
              <w:t>SF</w:t>
            </w:r>
          </w:p>
        </w:tc>
      </w:tr>
      <w:tr w:rsidR="004F6EF7" w14:paraId="61E454FB" w14:textId="77777777" w:rsidTr="00B959CE">
        <w:trPr>
          <w:trHeight w:val="255"/>
        </w:trPr>
        <w:tc>
          <w:tcPr>
            <w:tcW w:w="0" w:type="auto"/>
            <w:tcBorders>
              <w:top w:val="nil"/>
              <w:left w:val="nil"/>
              <w:bottom w:val="nil"/>
              <w:right w:val="nil"/>
            </w:tcBorders>
            <w:noWrap/>
            <w:tcMar>
              <w:top w:w="12" w:type="dxa"/>
              <w:left w:w="12" w:type="dxa"/>
              <w:bottom w:w="0" w:type="dxa"/>
              <w:right w:w="12" w:type="dxa"/>
            </w:tcMar>
            <w:vAlign w:val="bottom"/>
          </w:tcPr>
          <w:p w14:paraId="500EBDBF" w14:textId="77777777" w:rsidR="004F6EF7" w:rsidRDefault="004F6EF7" w:rsidP="00B959CE">
            <w:pPr>
              <w:rPr>
                <w:rFonts w:eastAsia="Arial Unicode MS"/>
                <w:sz w:val="20"/>
                <w:szCs w:val="20"/>
              </w:rPr>
            </w:pPr>
            <w:r>
              <w:rPr>
                <w:sz w:val="20"/>
              </w:rPr>
              <w:t>Sugar Creek</w:t>
            </w:r>
          </w:p>
        </w:tc>
        <w:tc>
          <w:tcPr>
            <w:tcW w:w="0" w:type="auto"/>
            <w:tcBorders>
              <w:top w:val="nil"/>
              <w:left w:val="nil"/>
              <w:bottom w:val="nil"/>
              <w:right w:val="nil"/>
            </w:tcBorders>
            <w:noWrap/>
            <w:tcMar>
              <w:top w:w="12" w:type="dxa"/>
              <w:left w:w="12" w:type="dxa"/>
              <w:bottom w:w="0" w:type="dxa"/>
              <w:right w:w="12" w:type="dxa"/>
            </w:tcMar>
            <w:vAlign w:val="bottom"/>
          </w:tcPr>
          <w:p w14:paraId="609226B8" w14:textId="77777777" w:rsidR="004F6EF7" w:rsidRDefault="004F6EF7" w:rsidP="00B959CE">
            <w:pPr>
              <w:rPr>
                <w:rFonts w:eastAsia="Arial Unicode MS"/>
                <w:sz w:val="20"/>
                <w:szCs w:val="20"/>
              </w:rPr>
            </w:pPr>
            <w:r>
              <w:rPr>
                <w:sz w:val="20"/>
                <w:szCs w:val="20"/>
              </w:rPr>
              <w:t>SU</w:t>
            </w:r>
          </w:p>
        </w:tc>
      </w:tr>
      <w:tr w:rsidR="004F6EF7" w14:paraId="255A1031" w14:textId="77777777" w:rsidTr="00B959CE">
        <w:trPr>
          <w:trHeight w:val="255"/>
        </w:trPr>
        <w:tc>
          <w:tcPr>
            <w:tcW w:w="0" w:type="auto"/>
            <w:tcBorders>
              <w:top w:val="nil"/>
              <w:left w:val="nil"/>
              <w:bottom w:val="nil"/>
              <w:right w:val="nil"/>
            </w:tcBorders>
            <w:noWrap/>
            <w:tcMar>
              <w:top w:w="12" w:type="dxa"/>
              <w:left w:w="12" w:type="dxa"/>
              <w:bottom w:w="0" w:type="dxa"/>
              <w:right w:w="12" w:type="dxa"/>
            </w:tcMar>
            <w:vAlign w:val="bottom"/>
          </w:tcPr>
          <w:p w14:paraId="0F9D0FDB" w14:textId="77777777" w:rsidR="004F6EF7" w:rsidRDefault="004F6EF7" w:rsidP="00B959CE">
            <w:pPr>
              <w:rPr>
                <w:rFonts w:eastAsia="Arial Unicode MS"/>
                <w:sz w:val="20"/>
                <w:szCs w:val="20"/>
              </w:rPr>
            </w:pPr>
            <w:r>
              <w:rPr>
                <w:sz w:val="20"/>
              </w:rPr>
              <w:t>Thompkins Creek</w:t>
            </w:r>
          </w:p>
        </w:tc>
        <w:tc>
          <w:tcPr>
            <w:tcW w:w="0" w:type="auto"/>
            <w:tcBorders>
              <w:top w:val="nil"/>
              <w:left w:val="nil"/>
              <w:bottom w:val="nil"/>
              <w:right w:val="nil"/>
            </w:tcBorders>
            <w:noWrap/>
            <w:tcMar>
              <w:top w:w="12" w:type="dxa"/>
              <w:left w:w="12" w:type="dxa"/>
              <w:bottom w:w="0" w:type="dxa"/>
              <w:right w:w="12" w:type="dxa"/>
            </w:tcMar>
            <w:vAlign w:val="bottom"/>
          </w:tcPr>
          <w:p w14:paraId="177602E7" w14:textId="77777777" w:rsidR="004F6EF7" w:rsidRDefault="004F6EF7" w:rsidP="00B959CE">
            <w:pPr>
              <w:rPr>
                <w:rFonts w:eastAsia="Arial Unicode MS"/>
                <w:sz w:val="20"/>
                <w:szCs w:val="20"/>
              </w:rPr>
            </w:pPr>
            <w:r>
              <w:rPr>
                <w:sz w:val="20"/>
                <w:szCs w:val="20"/>
              </w:rPr>
              <w:t>TO</w:t>
            </w:r>
          </w:p>
        </w:tc>
      </w:tr>
      <w:tr w:rsidR="004F6EF7" w14:paraId="5D29698C" w14:textId="77777777" w:rsidTr="00B959CE">
        <w:trPr>
          <w:trHeight w:val="255"/>
        </w:trPr>
        <w:tc>
          <w:tcPr>
            <w:tcW w:w="0" w:type="auto"/>
            <w:tcBorders>
              <w:top w:val="nil"/>
              <w:left w:val="nil"/>
              <w:bottom w:val="nil"/>
              <w:right w:val="nil"/>
            </w:tcBorders>
            <w:noWrap/>
            <w:tcMar>
              <w:top w:w="12" w:type="dxa"/>
              <w:left w:w="12" w:type="dxa"/>
              <w:bottom w:w="0" w:type="dxa"/>
              <w:right w:w="12" w:type="dxa"/>
            </w:tcMar>
            <w:vAlign w:val="bottom"/>
          </w:tcPr>
          <w:p w14:paraId="0B2BEB17" w14:textId="77777777" w:rsidR="004F6EF7" w:rsidRDefault="004F6EF7" w:rsidP="00B959CE">
            <w:pPr>
              <w:rPr>
                <w:rFonts w:eastAsia="Arial Unicode MS"/>
                <w:sz w:val="20"/>
                <w:szCs w:val="20"/>
              </w:rPr>
            </w:pPr>
            <w:r>
              <w:rPr>
                <w:sz w:val="20"/>
              </w:rPr>
              <w:t>Wildcat Cr.</w:t>
            </w:r>
          </w:p>
        </w:tc>
        <w:tc>
          <w:tcPr>
            <w:tcW w:w="0" w:type="auto"/>
            <w:tcBorders>
              <w:top w:val="nil"/>
              <w:left w:val="nil"/>
              <w:bottom w:val="nil"/>
              <w:right w:val="nil"/>
            </w:tcBorders>
            <w:noWrap/>
            <w:tcMar>
              <w:top w:w="12" w:type="dxa"/>
              <w:left w:w="12" w:type="dxa"/>
              <w:bottom w:w="0" w:type="dxa"/>
              <w:right w:w="12" w:type="dxa"/>
            </w:tcMar>
            <w:vAlign w:val="bottom"/>
          </w:tcPr>
          <w:p w14:paraId="2EE6892E" w14:textId="77777777" w:rsidR="004F6EF7" w:rsidRDefault="004F6EF7" w:rsidP="00B959CE">
            <w:pPr>
              <w:rPr>
                <w:rFonts w:eastAsia="Arial Unicode MS"/>
                <w:sz w:val="20"/>
                <w:szCs w:val="20"/>
              </w:rPr>
            </w:pPr>
            <w:r>
              <w:rPr>
                <w:sz w:val="20"/>
                <w:szCs w:val="20"/>
              </w:rPr>
              <w:t>WI</w:t>
            </w:r>
          </w:p>
        </w:tc>
      </w:tr>
      <w:tr w:rsidR="004F6EF7" w14:paraId="27893EFF" w14:textId="77777777" w:rsidTr="00B959CE">
        <w:trPr>
          <w:trHeight w:val="255"/>
        </w:trPr>
        <w:tc>
          <w:tcPr>
            <w:tcW w:w="0" w:type="auto"/>
            <w:tcBorders>
              <w:top w:val="nil"/>
              <w:left w:val="nil"/>
              <w:bottom w:val="nil"/>
              <w:right w:val="nil"/>
            </w:tcBorders>
            <w:noWrap/>
            <w:tcMar>
              <w:top w:w="12" w:type="dxa"/>
              <w:left w:w="12" w:type="dxa"/>
              <w:bottom w:w="0" w:type="dxa"/>
              <w:right w:w="12" w:type="dxa"/>
            </w:tcMar>
            <w:vAlign w:val="bottom"/>
          </w:tcPr>
          <w:p w14:paraId="18C316C6" w14:textId="77777777" w:rsidR="004F6EF7" w:rsidRDefault="004F6EF7" w:rsidP="00B959CE">
            <w:pPr>
              <w:rPr>
                <w:rFonts w:eastAsia="Arial Unicode MS"/>
                <w:sz w:val="20"/>
                <w:szCs w:val="20"/>
              </w:rPr>
            </w:pPr>
            <w:proofErr w:type="spellStart"/>
            <w:r>
              <w:rPr>
                <w:sz w:val="20"/>
              </w:rPr>
              <w:t>Wooliver</w:t>
            </w:r>
            <w:proofErr w:type="spellEnd"/>
          </w:p>
        </w:tc>
        <w:tc>
          <w:tcPr>
            <w:tcW w:w="0" w:type="auto"/>
            <w:tcBorders>
              <w:top w:val="nil"/>
              <w:left w:val="nil"/>
              <w:bottom w:val="nil"/>
              <w:right w:val="nil"/>
            </w:tcBorders>
            <w:noWrap/>
            <w:tcMar>
              <w:top w:w="12" w:type="dxa"/>
              <w:left w:w="12" w:type="dxa"/>
              <w:bottom w:w="0" w:type="dxa"/>
              <w:right w:w="12" w:type="dxa"/>
            </w:tcMar>
            <w:vAlign w:val="bottom"/>
          </w:tcPr>
          <w:p w14:paraId="0F4D6786" w14:textId="77777777" w:rsidR="004F6EF7" w:rsidRDefault="004F6EF7" w:rsidP="00B959CE">
            <w:pPr>
              <w:rPr>
                <w:rFonts w:eastAsia="Arial Unicode MS"/>
                <w:sz w:val="20"/>
                <w:szCs w:val="20"/>
              </w:rPr>
            </w:pPr>
            <w:r>
              <w:rPr>
                <w:sz w:val="20"/>
                <w:szCs w:val="20"/>
              </w:rPr>
              <w:t>WO</w:t>
            </w:r>
          </w:p>
        </w:tc>
      </w:tr>
    </w:tbl>
    <w:p w14:paraId="574282C5" w14:textId="77777777" w:rsidR="004F6EF7" w:rsidRDefault="004F6EF7" w:rsidP="004F6EF7">
      <w:pPr>
        <w:rPr>
          <w:sz w:val="20"/>
        </w:rPr>
      </w:pPr>
      <w:r>
        <w:rPr>
          <w:sz w:val="20"/>
        </w:rPr>
        <w:t>Scott River Tailings</w:t>
      </w:r>
      <w:r>
        <w:rPr>
          <w:sz w:val="20"/>
        </w:rPr>
        <w:tab/>
        <w:t xml:space="preserve">    TA</w:t>
      </w:r>
      <w:r w:rsidRPr="00D1263A">
        <w:rPr>
          <w:sz w:val="20"/>
        </w:rPr>
        <w:t xml:space="preserve"> </w:t>
      </w:r>
    </w:p>
    <w:p w14:paraId="5EE3FB6B" w14:textId="5FD65D27" w:rsidR="004F6EF7" w:rsidRDefault="004F6EF7" w:rsidP="004A4217">
      <w:pPr>
        <w:rPr>
          <w:sz w:val="22"/>
          <w:szCs w:val="22"/>
        </w:rPr>
        <w:sectPr w:rsidR="004F6EF7" w:rsidSect="00C77E17">
          <w:type w:val="continuous"/>
          <w:pgSz w:w="12240" w:h="15840"/>
          <w:pgMar w:top="1080" w:right="1080" w:bottom="1080" w:left="1080" w:header="720" w:footer="720" w:gutter="0"/>
          <w:cols w:num="2" w:space="720"/>
          <w:docGrid w:linePitch="360"/>
        </w:sectPr>
      </w:pPr>
      <w:r>
        <w:rPr>
          <w:sz w:val="20"/>
        </w:rPr>
        <w:t xml:space="preserve">Scott River Mainstem Index </w:t>
      </w:r>
      <w:proofErr w:type="gramStart"/>
      <w:r>
        <w:rPr>
          <w:sz w:val="20"/>
        </w:rPr>
        <w:t>Reach  S</w:t>
      </w:r>
      <w:proofErr w:type="gramEnd"/>
      <w:r>
        <w:rPr>
          <w:sz w:val="20"/>
        </w:rPr>
        <w:t>## (Example – S08 = Scott Reach 8)</w:t>
      </w:r>
    </w:p>
    <w:p w14:paraId="45719079" w14:textId="77777777" w:rsidR="007600C8" w:rsidRDefault="007600C8" w:rsidP="00694223">
      <w:pPr>
        <w:pStyle w:val="Heading2"/>
      </w:pPr>
    </w:p>
    <w:p w14:paraId="553EFC41" w14:textId="7918BF58" w:rsidR="00694223" w:rsidRDefault="00694223" w:rsidP="00694223">
      <w:pPr>
        <w:pStyle w:val="Heading2"/>
      </w:pPr>
      <w:bookmarkStart w:id="13" w:name="_Toc97290906"/>
      <w:r w:rsidRPr="005C01FF">
        <w:t>Sample Collection</w:t>
      </w:r>
      <w:bookmarkEnd w:id="13"/>
    </w:p>
    <w:p w14:paraId="6C601F8E" w14:textId="77777777" w:rsidR="00694223" w:rsidRPr="0014540D" w:rsidRDefault="00694223" w:rsidP="00694223"/>
    <w:p w14:paraId="3EA7718A" w14:textId="0AEF677E" w:rsidR="00694223" w:rsidRPr="005C01FF" w:rsidRDefault="00694223" w:rsidP="00694223">
      <w:pPr>
        <w:pStyle w:val="BodyText"/>
      </w:pPr>
      <w:r w:rsidRPr="005C01FF">
        <w:t xml:space="preserve">A Federal Endangered Species Act Section 4(d) collection permit from the </w:t>
      </w:r>
      <w:r w:rsidR="00451109">
        <w:t>National Marine Fisheries Service</w:t>
      </w:r>
      <w:r w:rsidR="009912A2">
        <w:t xml:space="preserve"> (NMFS)</w:t>
      </w:r>
      <w:r w:rsidRPr="005C01FF">
        <w:t xml:space="preserve"> was held by the Siskiyou RCD for biological sample collection from salvaged coho carcasses.  The Siskiyou RCD also maintained a current California Endangered Species Act Memorandum of Understanding with CDFW for this effort. </w:t>
      </w:r>
    </w:p>
    <w:p w14:paraId="38BB84CA" w14:textId="77777777" w:rsidR="00694223" w:rsidRDefault="00694223" w:rsidP="00694223">
      <w:pPr>
        <w:jc w:val="both"/>
        <w:rPr>
          <w:rFonts w:cs="Times New Roman"/>
        </w:rPr>
      </w:pPr>
    </w:p>
    <w:p w14:paraId="0CE20211" w14:textId="58D57D14" w:rsidR="00694223" w:rsidRPr="005C01FF" w:rsidRDefault="00694223" w:rsidP="00694223">
      <w:pPr>
        <w:jc w:val="both"/>
      </w:pPr>
      <w:r w:rsidRPr="005C01FF">
        <w:rPr>
          <w:rFonts w:cs="Times New Roman"/>
        </w:rPr>
        <w:t xml:space="preserve">Three sets of scale samples were taken from each carcass. The preferred location for scale collection is above the lateral line between the posterior insertion of the dorsal fin and the anterior insertion of the anal fin. Scales were collected after cleaning the area with a knife. Each set of scales was placed </w:t>
      </w:r>
      <w:r w:rsidR="005F094B" w:rsidRPr="005C01FF">
        <w:t xml:space="preserve">between absorptive paper and </w:t>
      </w:r>
      <w:r w:rsidR="005F094B" w:rsidRPr="005C01FF">
        <w:rPr>
          <w:rFonts w:cs="Times New Roman"/>
        </w:rPr>
        <w:t xml:space="preserve">into </w:t>
      </w:r>
      <w:r w:rsidRPr="005C01FF">
        <w:rPr>
          <w:rFonts w:cs="Times New Roman"/>
        </w:rPr>
        <w:t xml:space="preserve">a separate sample envelope and labeled with </w:t>
      </w:r>
      <w:r>
        <w:t>the unique identifier code that matches</w:t>
      </w:r>
      <w:r w:rsidRPr="005C01FF">
        <w:t xml:space="preserve"> </w:t>
      </w:r>
      <w:r>
        <w:t>the GPS coordinates of its recovery.  Sample envelopes and data sheets also record specific i</w:t>
      </w:r>
      <w:r w:rsidRPr="005C01FF">
        <w:t>nformation about t</w:t>
      </w:r>
      <w:r>
        <w:t>he carcass</w:t>
      </w:r>
      <w:r w:rsidR="00F2413F">
        <w:t>,</w:t>
      </w:r>
      <w:r w:rsidRPr="005C01FF">
        <w:t xml:space="preserve"> </w:t>
      </w:r>
      <w:r w:rsidR="008530FF" w:rsidRPr="005C01FF">
        <w:t>including</w:t>
      </w:r>
      <w:r w:rsidRPr="005C01FF">
        <w:t xml:space="preserve"> species identification, fork length measurement (cm), sex determination, and a check for hatchery markings.  </w:t>
      </w:r>
    </w:p>
    <w:p w14:paraId="557600FE" w14:textId="77777777" w:rsidR="00694223" w:rsidRDefault="00694223" w:rsidP="00694223">
      <w:pPr>
        <w:pStyle w:val="BodyText"/>
      </w:pPr>
    </w:p>
    <w:p w14:paraId="2B1100AB" w14:textId="0F0D9CEE" w:rsidR="00694223" w:rsidRPr="005C01FF" w:rsidRDefault="00694223" w:rsidP="00694223">
      <w:pPr>
        <w:pStyle w:val="BodyText"/>
      </w:pPr>
      <w:r w:rsidRPr="005C01FF">
        <w:t xml:space="preserve">Tissue sampling </w:t>
      </w:r>
      <w:r w:rsidR="00E608AC">
        <w:t>of</w:t>
      </w:r>
      <w:r w:rsidRPr="005C01FF">
        <w:t xml:space="preserve"> coho salmon carcasses </w:t>
      </w:r>
      <w:r w:rsidR="00E608AC">
        <w:t>was conducted in accordance with the protocol established</w:t>
      </w:r>
      <w:r w:rsidRPr="005C01FF">
        <w:t xml:space="preserve"> by the </w:t>
      </w:r>
      <w:r w:rsidR="009912A2">
        <w:t>NMFS</w:t>
      </w:r>
      <w:r w:rsidRPr="005C01FF">
        <w:t>, Southwest Fisheries Science Center, Santa Cruz Laboratory. A pair of tissue samples was taken from each carcass by clipping, with a hole-puncher, two disks from the</w:t>
      </w:r>
      <w:r w:rsidRPr="005C01FF">
        <w:rPr>
          <w:vertAlign w:val="superscript"/>
        </w:rPr>
        <w:t xml:space="preserve"> </w:t>
      </w:r>
      <w:r w:rsidRPr="005C01FF">
        <w:t xml:space="preserve">operculum tissue (gill plate). The tissue samples were placed between absorptive paper and placed in one of the sample envelopes, which also contained </w:t>
      </w:r>
      <w:r w:rsidR="00E608AC">
        <w:t xml:space="preserve">one of the </w:t>
      </w:r>
      <w:r w:rsidRPr="005C01FF">
        <w:t>scale</w:t>
      </w:r>
      <w:r w:rsidR="00E608AC">
        <w:t xml:space="preserve"> samples</w:t>
      </w:r>
      <w:r w:rsidRPr="005C01FF">
        <w:t>. The envelope was labeled with information about the carcass</w:t>
      </w:r>
      <w:r>
        <w:t>,</w:t>
      </w:r>
      <w:r w:rsidRPr="005C01FF">
        <w:t xml:space="preserve"> as described above</w:t>
      </w:r>
      <w:r>
        <w:t>,</w:t>
      </w:r>
      <w:r w:rsidRPr="005C01FF">
        <w:t xml:space="preserve"> as well as the sample contents: Tissue + Scales.</w:t>
      </w:r>
    </w:p>
    <w:p w14:paraId="46536548" w14:textId="77777777" w:rsidR="00694223" w:rsidRDefault="00694223" w:rsidP="00694223">
      <w:pPr>
        <w:jc w:val="both"/>
        <w:rPr>
          <w:rFonts w:cs="Times New Roman"/>
        </w:rPr>
      </w:pPr>
    </w:p>
    <w:p w14:paraId="086147BD" w14:textId="184A2151" w:rsidR="00694223" w:rsidRPr="005C01FF" w:rsidRDefault="00694223" w:rsidP="00694223">
      <w:pPr>
        <w:jc w:val="both"/>
      </w:pPr>
      <w:r w:rsidRPr="00631065">
        <w:rPr>
          <w:rFonts w:cs="Times New Roman"/>
        </w:rPr>
        <w:lastRenderedPageBreak/>
        <w:t>At least one otolith was collected from each coho carcass with an intact head</w:t>
      </w:r>
      <w:r>
        <w:rPr>
          <w:rFonts w:cs="Times New Roman"/>
        </w:rPr>
        <w:t>.  A sharp knife was used to section the cranium by making a transverse cut from the dorsal side of the head to roughly above the posterior edge of the preopercular margin</w:t>
      </w:r>
      <w:r w:rsidR="003D5E7C">
        <w:rPr>
          <w:rFonts w:cs="Times New Roman"/>
        </w:rPr>
        <w:t>,</w:t>
      </w:r>
      <w:r>
        <w:rPr>
          <w:rFonts w:cs="Times New Roman"/>
        </w:rPr>
        <w:t xml:space="preserve"> revealing the </w:t>
      </w:r>
      <w:proofErr w:type="spellStart"/>
      <w:r>
        <w:rPr>
          <w:rFonts w:cs="Times New Roman"/>
        </w:rPr>
        <w:t>otic</w:t>
      </w:r>
      <w:proofErr w:type="spellEnd"/>
      <w:r>
        <w:rPr>
          <w:rFonts w:cs="Times New Roman"/>
        </w:rPr>
        <w:t xml:space="preserve"> capsule. Otoliths were carefully withdrawn using forceps</w:t>
      </w:r>
      <w:r w:rsidR="00451109">
        <w:rPr>
          <w:rFonts w:cs="Times New Roman"/>
        </w:rPr>
        <w:t xml:space="preserve">, placed between absorptive </w:t>
      </w:r>
      <w:proofErr w:type="gramStart"/>
      <w:r w:rsidR="00451109">
        <w:rPr>
          <w:rFonts w:cs="Times New Roman"/>
        </w:rPr>
        <w:t>paper</w:t>
      </w:r>
      <w:proofErr w:type="gramEnd"/>
      <w:r w:rsidRPr="00631065">
        <w:rPr>
          <w:rFonts w:cs="Times New Roman"/>
        </w:rPr>
        <w:t xml:space="preserve"> and placed in one of the sample envelopes, which also contained </w:t>
      </w:r>
      <w:r w:rsidR="005C5822">
        <w:rPr>
          <w:rFonts w:cs="Times New Roman"/>
        </w:rPr>
        <w:t xml:space="preserve">one of the </w:t>
      </w:r>
      <w:r w:rsidRPr="00631065">
        <w:rPr>
          <w:rFonts w:cs="Times New Roman"/>
        </w:rPr>
        <w:t>scale</w:t>
      </w:r>
      <w:r w:rsidR="005C5822">
        <w:rPr>
          <w:rFonts w:cs="Times New Roman"/>
        </w:rPr>
        <w:t xml:space="preserve"> samples</w:t>
      </w:r>
      <w:r w:rsidRPr="00631065">
        <w:rPr>
          <w:rFonts w:cs="Times New Roman"/>
        </w:rPr>
        <w:t>.</w:t>
      </w:r>
      <w:r w:rsidRPr="005C01FF">
        <w:rPr>
          <w:rFonts w:cs="Times New Roman"/>
        </w:rPr>
        <w:t xml:space="preserve"> </w:t>
      </w:r>
      <w:r w:rsidRPr="005C01FF">
        <w:t>The envelope was labeled with information about the carcass</w:t>
      </w:r>
      <w:r>
        <w:t>,</w:t>
      </w:r>
      <w:r w:rsidRPr="005C01FF">
        <w:t xml:space="preserve"> as described above</w:t>
      </w:r>
      <w:r>
        <w:t>,</w:t>
      </w:r>
      <w:r w:rsidRPr="005C01FF">
        <w:t xml:space="preserve"> as well as the sample contents: Otolith + Scales.</w:t>
      </w:r>
    </w:p>
    <w:p w14:paraId="1709C334" w14:textId="77777777" w:rsidR="00694223" w:rsidRDefault="00694223" w:rsidP="00694223">
      <w:pPr>
        <w:jc w:val="both"/>
        <w:rPr>
          <w:rFonts w:cs="Times New Roman"/>
        </w:rPr>
      </w:pPr>
    </w:p>
    <w:p w14:paraId="6C925570" w14:textId="1D34ACA1" w:rsidR="00694223" w:rsidRDefault="00491BAE" w:rsidP="00694223">
      <w:pPr>
        <w:jc w:val="both"/>
        <w:rPr>
          <w:rFonts w:cs="Times New Roman"/>
        </w:rPr>
      </w:pPr>
      <w:r>
        <w:rPr>
          <w:rFonts w:cs="Times New Roman"/>
        </w:rPr>
        <w:t>In total</w:t>
      </w:r>
      <w:r w:rsidR="00694223">
        <w:rPr>
          <w:rFonts w:cs="Times New Roman"/>
        </w:rPr>
        <w:t>,</w:t>
      </w:r>
      <w:r w:rsidR="00694223" w:rsidRPr="005C01FF">
        <w:rPr>
          <w:rFonts w:cs="Times New Roman"/>
        </w:rPr>
        <w:t xml:space="preserve"> there </w:t>
      </w:r>
      <w:r w:rsidR="00694223">
        <w:rPr>
          <w:rFonts w:cs="Times New Roman"/>
        </w:rPr>
        <w:t>were</w:t>
      </w:r>
      <w:r w:rsidR="00694223" w:rsidRPr="005C01FF">
        <w:rPr>
          <w:rFonts w:cs="Times New Roman"/>
        </w:rPr>
        <w:t xml:space="preserve"> three sample envelopes assembled for each carcass: one with only scales, a second with tissue and scale samples, and a third with otolith and scale samples.  All tissue, scale and </w:t>
      </w:r>
      <w:r w:rsidR="008530FF" w:rsidRPr="005C01FF">
        <w:rPr>
          <w:rFonts w:cs="Times New Roman"/>
        </w:rPr>
        <w:t>otolith</w:t>
      </w:r>
      <w:r w:rsidR="00694223" w:rsidRPr="005C01FF">
        <w:rPr>
          <w:rFonts w:cs="Times New Roman"/>
        </w:rPr>
        <w:t xml:space="preserve"> samples were submitted to </w:t>
      </w:r>
      <w:r>
        <w:rPr>
          <w:rFonts w:cs="Times New Roman"/>
        </w:rPr>
        <w:t xml:space="preserve">the </w:t>
      </w:r>
      <w:r w:rsidR="00694223" w:rsidRPr="005C01FF">
        <w:rPr>
          <w:rFonts w:cs="Times New Roman"/>
        </w:rPr>
        <w:t>CDFW</w:t>
      </w:r>
      <w:r>
        <w:rPr>
          <w:rFonts w:cs="Times New Roman"/>
        </w:rPr>
        <w:t xml:space="preserve"> </w:t>
      </w:r>
      <w:r w:rsidR="00694223" w:rsidRPr="005C01FF">
        <w:rPr>
          <w:rFonts w:cs="Times New Roman"/>
        </w:rPr>
        <w:t xml:space="preserve">Yreka Fisheries Office for distribution to individuals performing further analysis.  This included staff of the </w:t>
      </w:r>
      <w:r w:rsidR="00451109">
        <w:rPr>
          <w:rFonts w:cs="Times New Roman"/>
        </w:rPr>
        <w:t>NMFS</w:t>
      </w:r>
      <w:r w:rsidR="00694223" w:rsidRPr="005C01FF">
        <w:rPr>
          <w:rFonts w:cs="Times New Roman"/>
        </w:rPr>
        <w:t>, Southwest Fisheries Science Center, Santa Cruz Laboratory.</w:t>
      </w:r>
      <w:r w:rsidR="000E3946">
        <w:rPr>
          <w:rFonts w:cs="Times New Roman"/>
        </w:rPr>
        <w:t xml:space="preserve">  All coho carcasses were scanned for passive integrated transponder tags before being returned to the stream.</w:t>
      </w:r>
    </w:p>
    <w:p w14:paraId="161C66A1" w14:textId="77777777" w:rsidR="00397217" w:rsidRPr="005C01FF" w:rsidRDefault="00397217" w:rsidP="00694223">
      <w:pPr>
        <w:jc w:val="both"/>
        <w:rPr>
          <w:rFonts w:cs="Times New Roman"/>
        </w:rPr>
      </w:pPr>
    </w:p>
    <w:p w14:paraId="44E4A8B1" w14:textId="77777777" w:rsidR="00052CDE" w:rsidRDefault="00052CDE" w:rsidP="00052CDE">
      <w:pPr>
        <w:pStyle w:val="Heading2"/>
      </w:pPr>
      <w:bookmarkStart w:id="14" w:name="_Toc97290907"/>
      <w:r>
        <w:t>Species, Gender and Origin</w:t>
      </w:r>
      <w:r w:rsidRPr="000937E3">
        <w:t xml:space="preserve"> Identification</w:t>
      </w:r>
      <w:bookmarkEnd w:id="14"/>
    </w:p>
    <w:p w14:paraId="132863A6" w14:textId="77777777" w:rsidR="00052CDE" w:rsidRPr="0014540D" w:rsidRDefault="00052CDE" w:rsidP="00052CDE"/>
    <w:p w14:paraId="0F838683" w14:textId="03C64338" w:rsidR="00052CDE" w:rsidRDefault="00052CDE" w:rsidP="00052CDE">
      <w:pPr>
        <w:jc w:val="both"/>
      </w:pPr>
      <w:r>
        <w:t>Positive identification of coho salmon is a crucial step in the collection of reliable data from the spawning ground surveys.</w:t>
      </w:r>
      <w:r w:rsidR="00FD43F4">
        <w:t xml:space="preserve">  All field technicians who participated in the surveys </w:t>
      </w:r>
      <w:r w:rsidR="00FB0768">
        <w:t xml:space="preserve">this season </w:t>
      </w:r>
      <w:r w:rsidR="00FD43F4">
        <w:t xml:space="preserve">were experienced </w:t>
      </w:r>
      <w:r w:rsidR="00FB0768">
        <w:t>at distinguishing between anadromous salmonid species</w:t>
      </w:r>
      <w:r w:rsidR="00FD43F4">
        <w:t>.</w:t>
      </w:r>
      <w:r>
        <w:t xml:space="preserve">  </w:t>
      </w:r>
      <w:r w:rsidR="00F078FE">
        <w:t xml:space="preserve">Several </w:t>
      </w:r>
      <w:r>
        <w:t xml:space="preserve">characteristics were used to identify salmonid species </w:t>
      </w:r>
      <w:r w:rsidR="003C7035">
        <w:t xml:space="preserve">in the field </w:t>
      </w:r>
      <w:r>
        <w:t>including size, body morphology, markings, coloration, behavior, run timing</w:t>
      </w:r>
      <w:r w:rsidR="009D30BA">
        <w:t>,</w:t>
      </w:r>
      <w:r>
        <w:t xml:space="preserve"> and geographic location.</w:t>
      </w:r>
      <w:r w:rsidR="00726A43">
        <w:t xml:space="preserve"> Suspected coho redds encountered in the absence of spawning fish were distinguished from other species’ redds by a combination of the dimensions, gravel size and habitat characteristics.  </w:t>
      </w:r>
    </w:p>
    <w:p w14:paraId="43CC13B3" w14:textId="77777777" w:rsidR="00052CDE" w:rsidRDefault="00052CDE" w:rsidP="00052CDE">
      <w:pPr>
        <w:jc w:val="both"/>
        <w:rPr>
          <w:i/>
        </w:rPr>
      </w:pPr>
    </w:p>
    <w:p w14:paraId="071C9824" w14:textId="77777777" w:rsidR="00052CDE" w:rsidRDefault="00052CDE" w:rsidP="00052CDE">
      <w:pPr>
        <w:jc w:val="both"/>
      </w:pPr>
      <w:r>
        <w:t xml:space="preserve">The sex of carcasses </w:t>
      </w:r>
      <w:r w:rsidR="00F078FE">
        <w:t>was</w:t>
      </w:r>
      <w:r>
        <w:t xml:space="preserve"> verified by squeezing the anal opening to check for the release of milt (male) or eggs (female) or by slitting the abdomen to examine the reproductive organs.  Prespawn mortality in females was determined by the visual presence of approximately 100 or more eggs.</w:t>
      </w:r>
    </w:p>
    <w:p w14:paraId="6F0555F2" w14:textId="77777777" w:rsidR="00052CDE" w:rsidRDefault="00052CDE" w:rsidP="00052CDE">
      <w:pPr>
        <w:jc w:val="both"/>
      </w:pPr>
    </w:p>
    <w:p w14:paraId="3ABF1FF2" w14:textId="2B0BD831" w:rsidR="00052CDE" w:rsidRDefault="00052CDE" w:rsidP="009765B7">
      <w:pPr>
        <w:jc w:val="both"/>
      </w:pPr>
      <w:r>
        <w:t>Hatchery markings are distinct for both species of salmon present in the Klamath River system.  Hatchery Chinook lack an adipose fin while hatc</w:t>
      </w:r>
      <w:r w:rsidR="00C429C5">
        <w:t xml:space="preserve">hery coho have a maxillary </w:t>
      </w:r>
      <w:r w:rsidR="006639F0">
        <w:t>clip (</w:t>
      </w:r>
      <w:r w:rsidR="00451109">
        <w:t>r</w:t>
      </w:r>
      <w:r>
        <w:t xml:space="preserve">ight maxillary clip = Trinity River Hatchery, </w:t>
      </w:r>
      <w:r w:rsidR="00451109">
        <w:t>l</w:t>
      </w:r>
      <w:r>
        <w:t xml:space="preserve">eft maxillary clip = Iron Gate Hatchery). </w:t>
      </w:r>
      <w:r w:rsidR="00C429C5">
        <w:t>Any</w:t>
      </w:r>
      <w:r>
        <w:t xml:space="preserve"> hatchery marked carcasses encountered</w:t>
      </w:r>
      <w:r w:rsidR="00C429C5">
        <w:t xml:space="preserve"> have</w:t>
      </w:r>
      <w:r>
        <w:t xml:space="preserve"> the snout removed and submitted to </w:t>
      </w:r>
      <w:r w:rsidR="00523FD4">
        <w:t xml:space="preserve">the </w:t>
      </w:r>
      <w:r>
        <w:t>CDFW</w:t>
      </w:r>
      <w:r w:rsidR="0089533C">
        <w:t xml:space="preserve"> </w:t>
      </w:r>
      <w:r>
        <w:t xml:space="preserve">Yreka Fisheries Office for recovery of the coded-wire tag. </w:t>
      </w:r>
    </w:p>
    <w:p w14:paraId="51396AA5" w14:textId="77777777" w:rsidR="00052CDE" w:rsidRDefault="00052CDE" w:rsidP="00052CDE">
      <w:pPr>
        <w:jc w:val="both"/>
      </w:pPr>
    </w:p>
    <w:p w14:paraId="22BD0CB7" w14:textId="77777777" w:rsidR="00052CDE" w:rsidRPr="0014540D" w:rsidRDefault="00052CDE" w:rsidP="005003A8">
      <w:pPr>
        <w:pStyle w:val="Heading1"/>
      </w:pPr>
      <w:bookmarkStart w:id="15" w:name="_Toc97290908"/>
      <w:r>
        <w:t>RESULTS</w:t>
      </w:r>
      <w:bookmarkEnd w:id="15"/>
    </w:p>
    <w:p w14:paraId="499D9AFA" w14:textId="0071A35A" w:rsidR="00052CDE" w:rsidRDefault="00052CDE" w:rsidP="00052CDE">
      <w:pPr>
        <w:pStyle w:val="Heading2"/>
      </w:pPr>
      <w:bookmarkStart w:id="16" w:name="_Toc97290909"/>
      <w:r w:rsidRPr="004E1C8A">
        <w:t>Flow Conditions and Access</w:t>
      </w:r>
      <w:r w:rsidR="007B5D15">
        <w:t>,</w:t>
      </w:r>
      <w:r w:rsidR="007B5D15" w:rsidRPr="007B5D15">
        <w:t xml:space="preserve"> </w:t>
      </w:r>
      <w:r w:rsidR="007B5D15" w:rsidRPr="004E1C8A">
        <w:t>Run Abundance and Timing</w:t>
      </w:r>
      <w:bookmarkEnd w:id="16"/>
    </w:p>
    <w:p w14:paraId="3E4F4223" w14:textId="77777777" w:rsidR="00052CDE" w:rsidRPr="0014540D" w:rsidRDefault="00052CDE" w:rsidP="00052CDE"/>
    <w:p w14:paraId="01A8FFFA" w14:textId="0ED73B8E" w:rsidR="0079793F" w:rsidRDefault="004C4876" w:rsidP="00744EA3">
      <w:pPr>
        <w:jc w:val="both"/>
        <w:rPr>
          <w:rFonts w:cs="Times New Roman"/>
        </w:rPr>
      </w:pPr>
      <w:r w:rsidRPr="00113AE2">
        <w:t xml:space="preserve">The </w:t>
      </w:r>
      <w:r w:rsidR="001E0CC4" w:rsidRPr="00113AE2">
        <w:t xml:space="preserve">Scott River Fish Counting Facility (SRFCF) </w:t>
      </w:r>
      <w:r w:rsidRPr="00113AE2">
        <w:t xml:space="preserve">was installed and began operation on </w:t>
      </w:r>
      <w:proofErr w:type="gramStart"/>
      <w:r w:rsidRPr="00113AE2">
        <w:t xml:space="preserve">September </w:t>
      </w:r>
      <w:r w:rsidR="002F45EA" w:rsidRPr="00113AE2">
        <w:t>28</w:t>
      </w:r>
      <w:r w:rsidR="00774E3B" w:rsidRPr="00113AE2">
        <w:rPr>
          <w:vertAlign w:val="superscript"/>
        </w:rPr>
        <w:t>th</w:t>
      </w:r>
      <w:r w:rsidR="00F078FE" w:rsidRPr="00113AE2">
        <w:t>,</w:t>
      </w:r>
      <w:r w:rsidRPr="00113AE2">
        <w:rPr>
          <w:rFonts w:cs="Times New Roman"/>
        </w:rPr>
        <w:t xml:space="preserve"> 20</w:t>
      </w:r>
      <w:r w:rsidR="005F7642" w:rsidRPr="00113AE2">
        <w:rPr>
          <w:rFonts w:cs="Times New Roman"/>
        </w:rPr>
        <w:t>20</w:t>
      </w:r>
      <w:r w:rsidR="00FF009E">
        <w:rPr>
          <w:rFonts w:cs="Times New Roman"/>
        </w:rPr>
        <w:t>,</w:t>
      </w:r>
      <w:r w:rsidR="005F7642" w:rsidRPr="00113AE2">
        <w:rPr>
          <w:rFonts w:cs="Times New Roman"/>
        </w:rPr>
        <w:t xml:space="preserve"> and</w:t>
      </w:r>
      <w:proofErr w:type="gramEnd"/>
      <w:r w:rsidR="005F7642" w:rsidRPr="00113AE2">
        <w:rPr>
          <w:rFonts w:cs="Times New Roman"/>
        </w:rPr>
        <w:t xml:space="preserve"> remained operational through January 4</w:t>
      </w:r>
      <w:r w:rsidR="005F7642" w:rsidRPr="00113AE2">
        <w:rPr>
          <w:rFonts w:cs="Times New Roman"/>
          <w:vertAlign w:val="superscript"/>
        </w:rPr>
        <w:t>th</w:t>
      </w:r>
      <w:r w:rsidR="005F7642" w:rsidRPr="00113AE2">
        <w:rPr>
          <w:rFonts w:cs="Times New Roman"/>
        </w:rPr>
        <w:t>, 2021</w:t>
      </w:r>
      <w:r w:rsidR="004E1C8A" w:rsidRPr="00113AE2">
        <w:rPr>
          <w:rFonts w:cs="Times New Roman"/>
        </w:rPr>
        <w:t xml:space="preserve">. </w:t>
      </w:r>
      <w:r w:rsidR="00670B34" w:rsidRPr="00113AE2">
        <w:rPr>
          <w:rFonts w:cs="Times New Roman"/>
        </w:rPr>
        <w:t>Despite low flow, t</w:t>
      </w:r>
      <w:r w:rsidR="004E1C8A" w:rsidRPr="00113AE2">
        <w:rPr>
          <w:rFonts w:cs="Times New Roman"/>
        </w:rPr>
        <w:t xml:space="preserve">he Scott River remained connected </w:t>
      </w:r>
      <w:r w:rsidR="00670B34" w:rsidRPr="00113AE2">
        <w:rPr>
          <w:rFonts w:cs="Times New Roman"/>
        </w:rPr>
        <w:t>from the mouth through</w:t>
      </w:r>
      <w:r w:rsidR="004E1C8A" w:rsidRPr="00113AE2">
        <w:rPr>
          <w:rFonts w:cs="Times New Roman"/>
        </w:rPr>
        <w:t xml:space="preserve"> </w:t>
      </w:r>
      <w:r w:rsidR="00811D27" w:rsidRPr="00113AE2">
        <w:rPr>
          <w:rFonts w:cs="Times New Roman"/>
        </w:rPr>
        <w:t xml:space="preserve">the </w:t>
      </w:r>
      <w:r w:rsidR="004E1C8A" w:rsidRPr="00113AE2">
        <w:rPr>
          <w:rFonts w:cs="Times New Roman"/>
        </w:rPr>
        <w:t xml:space="preserve">valley reaches </w:t>
      </w:r>
      <w:r w:rsidR="00811D27" w:rsidRPr="00113AE2">
        <w:rPr>
          <w:rFonts w:cs="Times New Roman"/>
        </w:rPr>
        <w:t>over</w:t>
      </w:r>
      <w:r w:rsidR="004E1C8A" w:rsidRPr="00113AE2">
        <w:rPr>
          <w:rFonts w:cs="Times New Roman"/>
        </w:rPr>
        <w:t xml:space="preserve"> the </w:t>
      </w:r>
      <w:r w:rsidR="00670B34" w:rsidRPr="00113AE2">
        <w:rPr>
          <w:rFonts w:cs="Times New Roman"/>
        </w:rPr>
        <w:t>fall of 20</w:t>
      </w:r>
      <w:r w:rsidR="005F7642" w:rsidRPr="00113AE2">
        <w:rPr>
          <w:rFonts w:cs="Times New Roman"/>
        </w:rPr>
        <w:t>2</w:t>
      </w:r>
      <w:r w:rsidR="005F7642" w:rsidRPr="0089533C">
        <w:rPr>
          <w:rFonts w:cs="Times New Roman"/>
        </w:rPr>
        <w:t>0</w:t>
      </w:r>
      <w:r w:rsidR="009E5FB9" w:rsidRPr="0089533C">
        <w:rPr>
          <w:rFonts w:cs="Times New Roman"/>
        </w:rPr>
        <w:t>,</w:t>
      </w:r>
      <w:r w:rsidR="004E1C8A" w:rsidRPr="00113AE2">
        <w:rPr>
          <w:rFonts w:cs="Times New Roman"/>
        </w:rPr>
        <w:t xml:space="preserve"> </w:t>
      </w:r>
      <w:proofErr w:type="gramStart"/>
      <w:r w:rsidR="004E1C8A" w:rsidRPr="00113AE2">
        <w:rPr>
          <w:rFonts w:cs="Times New Roman"/>
        </w:rPr>
        <w:t>with the exception of</w:t>
      </w:r>
      <w:proofErr w:type="gramEnd"/>
      <w:r w:rsidR="004E1C8A" w:rsidRPr="00113AE2">
        <w:rPr>
          <w:rFonts w:cs="Times New Roman"/>
        </w:rPr>
        <w:t xml:space="preserve"> </w:t>
      </w:r>
      <w:r w:rsidR="00FF009E">
        <w:rPr>
          <w:rFonts w:cs="Times New Roman"/>
        </w:rPr>
        <w:t>R</w:t>
      </w:r>
      <w:r w:rsidR="002F45EA" w:rsidRPr="00113AE2">
        <w:rPr>
          <w:rFonts w:cs="Times New Roman"/>
        </w:rPr>
        <w:t>each 9</w:t>
      </w:r>
      <w:r w:rsidR="00D44812">
        <w:rPr>
          <w:rFonts w:cs="Times New Roman"/>
        </w:rPr>
        <w:t xml:space="preserve"> (one of the lower reaches in the valley)</w:t>
      </w:r>
      <w:r w:rsidR="002F45EA" w:rsidRPr="00113AE2">
        <w:rPr>
          <w:rFonts w:cs="Times New Roman"/>
        </w:rPr>
        <w:t xml:space="preserve"> and </w:t>
      </w:r>
      <w:r w:rsidR="004E1C8A" w:rsidRPr="00113AE2">
        <w:rPr>
          <w:rFonts w:cs="Times New Roman"/>
        </w:rPr>
        <w:t xml:space="preserve">the historic mine tailings within </w:t>
      </w:r>
      <w:r w:rsidR="0089533C">
        <w:rPr>
          <w:rFonts w:cs="Times New Roman"/>
        </w:rPr>
        <w:t>R</w:t>
      </w:r>
      <w:r w:rsidR="004E1C8A" w:rsidRPr="00113AE2">
        <w:rPr>
          <w:rFonts w:cs="Times New Roman"/>
        </w:rPr>
        <w:t>each 16 at river mile 55.0</w:t>
      </w:r>
      <w:r w:rsidR="00D44812">
        <w:rPr>
          <w:rFonts w:cs="Times New Roman"/>
        </w:rPr>
        <w:t xml:space="preserve"> (upper reaches of the mainstem)</w:t>
      </w:r>
      <w:r w:rsidR="004E1C8A" w:rsidRPr="00113AE2">
        <w:rPr>
          <w:rFonts w:cs="Times New Roman"/>
        </w:rPr>
        <w:t>. Th</w:t>
      </w:r>
      <w:r w:rsidR="002F45EA" w:rsidRPr="00113AE2">
        <w:rPr>
          <w:rFonts w:cs="Times New Roman"/>
        </w:rPr>
        <w:t>e</w:t>
      </w:r>
      <w:r w:rsidR="00D44812">
        <w:rPr>
          <w:rFonts w:cs="Times New Roman"/>
        </w:rPr>
        <w:t xml:space="preserve"> river at </w:t>
      </w:r>
      <w:r w:rsidR="002F45EA" w:rsidRPr="00113AE2">
        <w:rPr>
          <w:rFonts w:cs="Times New Roman"/>
        </w:rPr>
        <w:t>Reach 9</w:t>
      </w:r>
      <w:r w:rsidR="003C6338">
        <w:rPr>
          <w:rFonts w:cs="Times New Roman"/>
        </w:rPr>
        <w:t xml:space="preserve"> (river mile 26)</w:t>
      </w:r>
      <w:r w:rsidR="004E1C8A" w:rsidRPr="00113AE2">
        <w:rPr>
          <w:rFonts w:cs="Times New Roman"/>
        </w:rPr>
        <w:t xml:space="preserve"> </w:t>
      </w:r>
      <w:r w:rsidR="00670B34" w:rsidRPr="00113AE2">
        <w:rPr>
          <w:rFonts w:cs="Times New Roman"/>
        </w:rPr>
        <w:t>didn</w:t>
      </w:r>
      <w:r w:rsidR="008D71EF" w:rsidRPr="00113AE2">
        <w:rPr>
          <w:rFonts w:cs="Times New Roman"/>
        </w:rPr>
        <w:t>’</w:t>
      </w:r>
      <w:r w:rsidR="00670B34" w:rsidRPr="00113AE2">
        <w:rPr>
          <w:rFonts w:cs="Times New Roman"/>
        </w:rPr>
        <w:t>t become</w:t>
      </w:r>
      <w:r w:rsidR="004E1C8A" w:rsidRPr="00113AE2">
        <w:rPr>
          <w:rFonts w:cs="Times New Roman"/>
        </w:rPr>
        <w:t xml:space="preserve"> connected </w:t>
      </w:r>
      <w:r w:rsidR="00670B34" w:rsidRPr="00113AE2">
        <w:rPr>
          <w:rFonts w:cs="Times New Roman"/>
        </w:rPr>
        <w:t>until</w:t>
      </w:r>
      <w:r w:rsidR="004E1C8A" w:rsidRPr="00113AE2">
        <w:rPr>
          <w:rFonts w:cs="Times New Roman"/>
        </w:rPr>
        <w:t xml:space="preserve"> </w:t>
      </w:r>
      <w:r w:rsidR="002F45EA" w:rsidRPr="00113AE2">
        <w:rPr>
          <w:rFonts w:cs="Times New Roman"/>
        </w:rPr>
        <w:t>Nove</w:t>
      </w:r>
      <w:r w:rsidR="004E1C8A" w:rsidRPr="00113AE2">
        <w:rPr>
          <w:rFonts w:cs="Times New Roman"/>
        </w:rPr>
        <w:t xml:space="preserve">mber </w:t>
      </w:r>
      <w:r w:rsidR="003C6338">
        <w:rPr>
          <w:rFonts w:cs="Times New Roman"/>
        </w:rPr>
        <w:t>1</w:t>
      </w:r>
      <w:r w:rsidR="002F45EA" w:rsidRPr="00113AE2">
        <w:rPr>
          <w:rFonts w:cs="Times New Roman"/>
        </w:rPr>
        <w:t>5</w:t>
      </w:r>
      <w:r w:rsidR="00427204" w:rsidRPr="00113AE2">
        <w:rPr>
          <w:rFonts w:cs="Times New Roman"/>
          <w:vertAlign w:val="superscript"/>
        </w:rPr>
        <w:t>th</w:t>
      </w:r>
      <w:r w:rsidR="004E1C8A" w:rsidRPr="00113AE2">
        <w:rPr>
          <w:rFonts w:cs="Times New Roman"/>
        </w:rPr>
        <w:t>, 20</w:t>
      </w:r>
      <w:r w:rsidR="002F45EA" w:rsidRPr="00113AE2">
        <w:rPr>
          <w:rFonts w:cs="Times New Roman"/>
        </w:rPr>
        <w:t>20</w:t>
      </w:r>
      <w:r w:rsidR="00D44812">
        <w:rPr>
          <w:rFonts w:cs="Times New Roman"/>
        </w:rPr>
        <w:t>. T</w:t>
      </w:r>
      <w:r w:rsidR="008D71EF" w:rsidRPr="00113AE2">
        <w:rPr>
          <w:rFonts w:cs="Times New Roman"/>
        </w:rPr>
        <w:t>he connection</w:t>
      </w:r>
      <w:r w:rsidR="005F7642" w:rsidRPr="00113AE2">
        <w:rPr>
          <w:rFonts w:cs="Times New Roman"/>
        </w:rPr>
        <w:t xml:space="preserve"> through the tailing</w:t>
      </w:r>
      <w:r w:rsidR="00FF009E">
        <w:rPr>
          <w:rFonts w:cs="Times New Roman"/>
        </w:rPr>
        <w:t>s</w:t>
      </w:r>
      <w:r w:rsidR="008D71EF" w:rsidRPr="00113AE2">
        <w:rPr>
          <w:rFonts w:cs="Times New Roman"/>
        </w:rPr>
        <w:t xml:space="preserve"> was somewhat intermittent </w:t>
      </w:r>
      <w:r w:rsidR="004E1C8A" w:rsidRPr="00113AE2">
        <w:rPr>
          <w:rFonts w:cs="Times New Roman"/>
        </w:rPr>
        <w:t>through</w:t>
      </w:r>
      <w:r w:rsidR="008D71EF" w:rsidRPr="00113AE2">
        <w:rPr>
          <w:rFonts w:cs="Times New Roman"/>
        </w:rPr>
        <w:t xml:space="preserve"> the first week of</w:t>
      </w:r>
      <w:r w:rsidR="004E1C8A" w:rsidRPr="00113AE2">
        <w:rPr>
          <w:rFonts w:cs="Times New Roman"/>
        </w:rPr>
        <w:t xml:space="preserve"> </w:t>
      </w:r>
      <w:r w:rsidR="00811D27" w:rsidRPr="00113AE2">
        <w:rPr>
          <w:rFonts w:cs="Times New Roman"/>
        </w:rPr>
        <w:t>January</w:t>
      </w:r>
      <w:r w:rsidR="005F7642" w:rsidRPr="00113AE2">
        <w:rPr>
          <w:rFonts w:cs="Times New Roman"/>
        </w:rPr>
        <w:t>. This intermittent connection may have</w:t>
      </w:r>
      <w:r w:rsidR="00427204" w:rsidRPr="00113AE2">
        <w:rPr>
          <w:rFonts w:cs="Times New Roman"/>
        </w:rPr>
        <w:t xml:space="preserve"> potential</w:t>
      </w:r>
      <w:r w:rsidR="005F7642" w:rsidRPr="00113AE2">
        <w:rPr>
          <w:rFonts w:cs="Times New Roman"/>
        </w:rPr>
        <w:t>ly limited</w:t>
      </w:r>
      <w:r w:rsidR="00427204" w:rsidRPr="00113AE2">
        <w:rPr>
          <w:rFonts w:cs="Times New Roman"/>
        </w:rPr>
        <w:t xml:space="preserve"> spawners</w:t>
      </w:r>
      <w:r w:rsidR="00CC6C52">
        <w:rPr>
          <w:rFonts w:cs="Times New Roman"/>
        </w:rPr>
        <w:t>’</w:t>
      </w:r>
      <w:r w:rsidR="00BD699C" w:rsidRPr="00113AE2">
        <w:rPr>
          <w:rFonts w:cs="Times New Roman"/>
        </w:rPr>
        <w:t xml:space="preserve"> </w:t>
      </w:r>
      <w:r w:rsidR="00427204" w:rsidRPr="00113AE2">
        <w:rPr>
          <w:rFonts w:cs="Times New Roman"/>
        </w:rPr>
        <w:t>access to the upper reaches of the watershed</w:t>
      </w:r>
      <w:r w:rsidR="00471CE8">
        <w:rPr>
          <w:rFonts w:cs="Times New Roman"/>
        </w:rPr>
        <w:t xml:space="preserve"> and tributaries</w:t>
      </w:r>
      <w:r w:rsidR="00CC6C52" w:rsidRPr="00471CE8">
        <w:rPr>
          <w:rFonts w:cs="Times New Roman"/>
        </w:rPr>
        <w:t>,</w:t>
      </w:r>
      <w:r w:rsidR="00427204" w:rsidRPr="00113AE2">
        <w:rPr>
          <w:rFonts w:cs="Times New Roman"/>
        </w:rPr>
        <w:t xml:space="preserve"> such</w:t>
      </w:r>
      <w:r w:rsidR="00BD699C" w:rsidRPr="00113AE2">
        <w:rPr>
          <w:rFonts w:cs="Times New Roman"/>
        </w:rPr>
        <w:t xml:space="preserve"> </w:t>
      </w:r>
      <w:r w:rsidR="00427204" w:rsidRPr="00113AE2">
        <w:rPr>
          <w:rFonts w:cs="Times New Roman"/>
        </w:rPr>
        <w:t xml:space="preserve">as </w:t>
      </w:r>
      <w:r w:rsidR="005F7642" w:rsidRPr="00113AE2">
        <w:rPr>
          <w:rFonts w:cs="Times New Roman"/>
        </w:rPr>
        <w:t xml:space="preserve">Sugar Creek and </w:t>
      </w:r>
      <w:r w:rsidR="00427204" w:rsidRPr="00113AE2">
        <w:rPr>
          <w:rFonts w:cs="Times New Roman"/>
        </w:rPr>
        <w:t>the East and South Forks of the Scott River.</w:t>
      </w:r>
      <w:r w:rsidR="00BD699C" w:rsidRPr="00113AE2">
        <w:rPr>
          <w:rFonts w:cs="Times New Roman"/>
        </w:rPr>
        <w:t xml:space="preserve">  According to the USGS gage </w:t>
      </w:r>
      <w:r w:rsidR="00BD699C" w:rsidRPr="00471CE8">
        <w:rPr>
          <w:rFonts w:cs="Times New Roman"/>
        </w:rPr>
        <w:t>at river mile</w:t>
      </w:r>
      <w:r w:rsidR="00BD699C" w:rsidRPr="00113AE2">
        <w:rPr>
          <w:rFonts w:cs="Times New Roman"/>
        </w:rPr>
        <w:t xml:space="preserve"> 21, </w:t>
      </w:r>
      <w:r w:rsidR="00BD699C" w:rsidRPr="00113AE2">
        <w:t>rive</w:t>
      </w:r>
      <w:r w:rsidR="00BA4FD4" w:rsidRPr="00113AE2">
        <w:t>r</w:t>
      </w:r>
      <w:r w:rsidR="00BD699C" w:rsidRPr="00113AE2">
        <w:t xml:space="preserve"> discharge </w:t>
      </w:r>
      <w:r w:rsidR="00F910DC">
        <w:t>i</w:t>
      </w:r>
      <w:r w:rsidR="00BD699C" w:rsidRPr="00113AE2">
        <w:t xml:space="preserve">ncreased from 66 </w:t>
      </w:r>
      <w:proofErr w:type="spellStart"/>
      <w:r w:rsidR="00BD699C" w:rsidRPr="00113AE2">
        <w:t>cfs</w:t>
      </w:r>
      <w:proofErr w:type="spellEnd"/>
      <w:r w:rsidR="00BD699C" w:rsidRPr="00113AE2">
        <w:t xml:space="preserve"> to 152 </w:t>
      </w:r>
      <w:proofErr w:type="spellStart"/>
      <w:r w:rsidR="00BD699C" w:rsidRPr="00113AE2">
        <w:t>cfs</w:t>
      </w:r>
      <w:proofErr w:type="spellEnd"/>
      <w:r w:rsidR="00BD699C" w:rsidRPr="00113AE2">
        <w:t xml:space="preserve"> on December 7</w:t>
      </w:r>
      <w:r w:rsidR="00BD699C" w:rsidRPr="00113AE2">
        <w:rPr>
          <w:vertAlign w:val="superscript"/>
        </w:rPr>
        <w:t>th</w:t>
      </w:r>
      <w:r w:rsidR="00AE36E4" w:rsidRPr="00113AE2">
        <w:t>,</w:t>
      </w:r>
      <w:r w:rsidR="00BD699C" w:rsidRPr="00113AE2">
        <w:t xml:space="preserve"> peaked at over 300 </w:t>
      </w:r>
      <w:proofErr w:type="spellStart"/>
      <w:r w:rsidR="00BD699C" w:rsidRPr="00113AE2">
        <w:t>cfs</w:t>
      </w:r>
      <w:proofErr w:type="spellEnd"/>
      <w:r w:rsidR="00BD699C" w:rsidRPr="00113AE2">
        <w:t xml:space="preserve"> on December 8</w:t>
      </w:r>
      <w:r w:rsidR="00BD699C" w:rsidRPr="00113AE2">
        <w:rPr>
          <w:vertAlign w:val="superscript"/>
        </w:rPr>
        <w:t>th</w:t>
      </w:r>
      <w:r w:rsidR="00AE36E4" w:rsidRPr="00113AE2">
        <w:t>,</w:t>
      </w:r>
      <w:r w:rsidR="00BD699C" w:rsidRPr="00113AE2">
        <w:t xml:space="preserve"> and remained over 100 </w:t>
      </w:r>
      <w:proofErr w:type="spellStart"/>
      <w:r w:rsidR="00BD699C" w:rsidRPr="00113AE2">
        <w:t>cfs</w:t>
      </w:r>
      <w:proofErr w:type="spellEnd"/>
      <w:r w:rsidR="00BD699C" w:rsidRPr="00113AE2">
        <w:t xml:space="preserve"> </w:t>
      </w:r>
      <w:r w:rsidR="00811D27" w:rsidRPr="00113AE2">
        <w:t xml:space="preserve">through </w:t>
      </w:r>
      <w:r w:rsidR="00811D27" w:rsidRPr="00113AE2">
        <w:lastRenderedPageBreak/>
        <w:t>January</w:t>
      </w:r>
      <w:r w:rsidR="00BD699C" w:rsidRPr="00113AE2">
        <w:t xml:space="preserve"> (</w:t>
      </w:r>
      <w:r w:rsidR="00C4449C" w:rsidRPr="004A4217">
        <w:rPr>
          <w:i/>
          <w:iCs/>
        </w:rPr>
        <w:t>Figure 1</w:t>
      </w:r>
      <w:r w:rsidR="00C4449C">
        <w:t xml:space="preserve">; </w:t>
      </w:r>
      <w:r w:rsidR="00BD699C" w:rsidRPr="00113AE2">
        <w:t>USGS</w:t>
      </w:r>
      <w:r w:rsidR="00515359" w:rsidRPr="00113AE2">
        <w:t xml:space="preserve">, </w:t>
      </w:r>
      <w:r w:rsidR="00BD699C" w:rsidRPr="00113AE2">
        <w:t>2019)</w:t>
      </w:r>
      <w:r w:rsidR="00BA4FD4" w:rsidRPr="00FF55D8">
        <w:rPr>
          <w:rFonts w:cs="Times New Roman"/>
        </w:rPr>
        <w:t>.</w:t>
      </w:r>
      <w:r w:rsidR="00BA4FD4" w:rsidRPr="00113AE2">
        <w:rPr>
          <w:rFonts w:cs="Times New Roman"/>
        </w:rPr>
        <w:t xml:space="preserve"> </w:t>
      </w:r>
      <w:r w:rsidR="00052CDE" w:rsidRPr="00113AE2">
        <w:rPr>
          <w:rFonts w:cs="Times New Roman"/>
        </w:rPr>
        <w:t xml:space="preserve">  </w:t>
      </w:r>
      <w:r w:rsidR="008D71EF" w:rsidRPr="00113AE2">
        <w:rPr>
          <w:rFonts w:cs="Times New Roman"/>
        </w:rPr>
        <w:t>Despite this</w:t>
      </w:r>
      <w:r w:rsidR="00805A65" w:rsidRPr="00113AE2">
        <w:rPr>
          <w:rFonts w:cs="Times New Roman"/>
        </w:rPr>
        <w:t xml:space="preserve"> </w:t>
      </w:r>
      <w:r w:rsidR="00AE36E4" w:rsidRPr="00113AE2">
        <w:rPr>
          <w:rFonts w:cs="Times New Roman"/>
        </w:rPr>
        <w:t xml:space="preserve">initial </w:t>
      </w:r>
      <w:r w:rsidR="00805A65" w:rsidRPr="00113AE2">
        <w:rPr>
          <w:rFonts w:cs="Times New Roman"/>
        </w:rPr>
        <w:t xml:space="preserve">pulse </w:t>
      </w:r>
      <w:r w:rsidR="008D71EF" w:rsidRPr="00113AE2">
        <w:rPr>
          <w:rFonts w:cs="Times New Roman"/>
        </w:rPr>
        <w:t xml:space="preserve">that provided </w:t>
      </w:r>
      <w:r w:rsidR="00805A65" w:rsidRPr="00113AE2">
        <w:rPr>
          <w:rFonts w:cs="Times New Roman"/>
        </w:rPr>
        <w:t>connectivity through the tailings reach</w:t>
      </w:r>
      <w:r w:rsidR="008D71EF" w:rsidRPr="00113AE2">
        <w:rPr>
          <w:rFonts w:cs="Times New Roman"/>
        </w:rPr>
        <w:t>,</w:t>
      </w:r>
      <w:r w:rsidR="00805A65" w:rsidRPr="00113AE2">
        <w:rPr>
          <w:rFonts w:cs="Times New Roman"/>
        </w:rPr>
        <w:t xml:space="preserve"> </w:t>
      </w:r>
      <w:r w:rsidR="008D71EF" w:rsidRPr="00113AE2">
        <w:rPr>
          <w:rFonts w:cs="Times New Roman"/>
        </w:rPr>
        <w:t xml:space="preserve">there remained limited </w:t>
      </w:r>
      <w:r w:rsidR="00606210" w:rsidRPr="00113AE2">
        <w:rPr>
          <w:rFonts w:cs="Times New Roman"/>
        </w:rPr>
        <w:t xml:space="preserve">connectivity </w:t>
      </w:r>
      <w:r w:rsidR="008D71EF" w:rsidRPr="00113AE2">
        <w:rPr>
          <w:rFonts w:cs="Times New Roman"/>
        </w:rPr>
        <w:t xml:space="preserve">to </w:t>
      </w:r>
      <w:r w:rsidR="00606210" w:rsidRPr="00113AE2">
        <w:rPr>
          <w:rFonts w:cs="Times New Roman"/>
        </w:rPr>
        <w:t xml:space="preserve">some </w:t>
      </w:r>
      <w:r w:rsidR="008D71EF" w:rsidRPr="00113AE2">
        <w:rPr>
          <w:rFonts w:cs="Times New Roman"/>
        </w:rPr>
        <w:t>western tributar</w:t>
      </w:r>
      <w:r w:rsidR="001D0381" w:rsidRPr="00113AE2">
        <w:rPr>
          <w:rFonts w:cs="Times New Roman"/>
        </w:rPr>
        <w:t>y</w:t>
      </w:r>
      <w:r w:rsidR="008D71EF" w:rsidRPr="00113AE2">
        <w:rPr>
          <w:rFonts w:cs="Times New Roman"/>
        </w:rPr>
        <w:t xml:space="preserve"> </w:t>
      </w:r>
      <w:r w:rsidR="00FD5538" w:rsidRPr="00113AE2">
        <w:rPr>
          <w:rFonts w:cs="Times New Roman"/>
        </w:rPr>
        <w:t>spawning grounds</w:t>
      </w:r>
      <w:r w:rsidR="00805A65" w:rsidRPr="00113AE2">
        <w:rPr>
          <w:rFonts w:cs="Times New Roman"/>
        </w:rPr>
        <w:t xml:space="preserve"> through the remainder of the run. </w:t>
      </w:r>
    </w:p>
    <w:p w14:paraId="4B70C355" w14:textId="77777777" w:rsidR="00F0049A" w:rsidRPr="00BA4FD4" w:rsidRDefault="00F0049A" w:rsidP="00744EA3">
      <w:pPr>
        <w:jc w:val="both"/>
        <w:rPr>
          <w:rFonts w:cs="Times New Roman"/>
        </w:rPr>
      </w:pPr>
    </w:p>
    <w:p w14:paraId="40025F7C" w14:textId="3DAEFF58" w:rsidR="00F22F67" w:rsidRDefault="00846A46" w:rsidP="00744EA3">
      <w:pPr>
        <w:jc w:val="both"/>
        <w:rPr>
          <w:rFonts w:cs="Times New Roman"/>
        </w:rPr>
      </w:pPr>
      <w:r w:rsidRPr="002975FE">
        <w:rPr>
          <w:rFonts w:cs="Times New Roman"/>
        </w:rPr>
        <w:t>T</w:t>
      </w:r>
      <w:r w:rsidR="001E0CC4" w:rsidRPr="002975FE">
        <w:rPr>
          <w:rFonts w:cs="Times New Roman"/>
        </w:rPr>
        <w:t>h</w:t>
      </w:r>
      <w:r w:rsidR="0093670F">
        <w:rPr>
          <w:rFonts w:cs="Times New Roman"/>
        </w:rPr>
        <w:t xml:space="preserve">e </w:t>
      </w:r>
      <w:proofErr w:type="gramStart"/>
      <w:r w:rsidR="0093670F">
        <w:rPr>
          <w:rFonts w:cs="Times New Roman"/>
        </w:rPr>
        <w:t>aforementioned</w:t>
      </w:r>
      <w:r w:rsidR="00B11DCF">
        <w:rPr>
          <w:rFonts w:cs="Times New Roman"/>
        </w:rPr>
        <w:t xml:space="preserve"> </w:t>
      </w:r>
      <w:r w:rsidR="0093670F">
        <w:rPr>
          <w:rFonts w:cs="Times New Roman"/>
        </w:rPr>
        <w:t>m</w:t>
      </w:r>
      <w:r w:rsidR="00390569">
        <w:rPr>
          <w:rFonts w:cs="Times New Roman"/>
        </w:rPr>
        <w:t>id-</w:t>
      </w:r>
      <w:proofErr w:type="gramEnd"/>
      <w:r w:rsidR="00B11DCF">
        <w:rPr>
          <w:rFonts w:cs="Times New Roman"/>
        </w:rPr>
        <w:t>December rain</w:t>
      </w:r>
      <w:r w:rsidR="001E0CC4" w:rsidRPr="002975FE">
        <w:rPr>
          <w:rFonts w:cs="Times New Roman"/>
        </w:rPr>
        <w:t xml:space="preserve"> event</w:t>
      </w:r>
      <w:r w:rsidRPr="002975FE">
        <w:rPr>
          <w:rFonts w:cs="Times New Roman"/>
        </w:rPr>
        <w:t xml:space="preserve"> appears to have prompted </w:t>
      </w:r>
      <w:r w:rsidR="000D75F3" w:rsidRPr="002975FE">
        <w:rPr>
          <w:rFonts w:cs="Times New Roman"/>
        </w:rPr>
        <w:t>the coho run into the valley reaches of the Scott River.  T</w:t>
      </w:r>
      <w:r w:rsidRPr="002975FE">
        <w:rPr>
          <w:rFonts w:cs="Times New Roman"/>
        </w:rPr>
        <w:t xml:space="preserve">he </w:t>
      </w:r>
      <w:r w:rsidR="000D75F3" w:rsidRPr="002975FE">
        <w:rPr>
          <w:rFonts w:cs="Times New Roman"/>
        </w:rPr>
        <w:t xml:space="preserve">SRFCF recorded </w:t>
      </w:r>
      <w:r w:rsidRPr="002975FE">
        <w:rPr>
          <w:rFonts w:cs="Times New Roman"/>
        </w:rPr>
        <w:t xml:space="preserve">upstream movement of </w:t>
      </w:r>
      <w:r w:rsidR="000F171A" w:rsidRPr="002975FE">
        <w:rPr>
          <w:rFonts w:cs="Times New Roman"/>
        </w:rPr>
        <w:t xml:space="preserve">adult </w:t>
      </w:r>
      <w:r w:rsidR="00811D27">
        <w:rPr>
          <w:rFonts w:cs="Times New Roman"/>
        </w:rPr>
        <w:t>c</w:t>
      </w:r>
      <w:r w:rsidR="002975FE" w:rsidRPr="002975FE">
        <w:rPr>
          <w:rFonts w:cs="Times New Roman"/>
        </w:rPr>
        <w:t>oho</w:t>
      </w:r>
      <w:r w:rsidR="000D75F3" w:rsidRPr="002975FE">
        <w:rPr>
          <w:rFonts w:cs="Times New Roman"/>
        </w:rPr>
        <w:t xml:space="preserve"> from </w:t>
      </w:r>
      <w:r w:rsidR="00390569">
        <w:rPr>
          <w:rFonts w:cs="Times New Roman"/>
        </w:rPr>
        <w:t>Novem</w:t>
      </w:r>
      <w:r w:rsidR="000F171A" w:rsidRPr="002975FE">
        <w:rPr>
          <w:rFonts w:cs="Times New Roman"/>
        </w:rPr>
        <w:t xml:space="preserve">ber </w:t>
      </w:r>
      <w:r w:rsidR="00390569">
        <w:rPr>
          <w:rFonts w:cs="Times New Roman"/>
        </w:rPr>
        <w:t>15</w:t>
      </w:r>
      <w:r w:rsidR="00390569">
        <w:rPr>
          <w:rFonts w:cs="Times New Roman"/>
          <w:vertAlign w:val="superscript"/>
        </w:rPr>
        <w:t>th</w:t>
      </w:r>
      <w:r w:rsidR="000D75F3" w:rsidRPr="002975FE">
        <w:rPr>
          <w:rFonts w:cs="Times New Roman"/>
          <w:vertAlign w:val="superscript"/>
        </w:rPr>
        <w:t xml:space="preserve"> </w:t>
      </w:r>
      <w:r w:rsidR="000D75F3" w:rsidRPr="002975FE">
        <w:rPr>
          <w:rFonts w:cs="Times New Roman"/>
        </w:rPr>
        <w:t xml:space="preserve">through </w:t>
      </w:r>
      <w:r w:rsidR="00BA4FD4" w:rsidRPr="002975FE">
        <w:rPr>
          <w:rFonts w:cs="Times New Roman"/>
        </w:rPr>
        <w:t>January</w:t>
      </w:r>
      <w:r w:rsidR="000D75F3" w:rsidRPr="002975FE">
        <w:rPr>
          <w:rFonts w:cs="Times New Roman"/>
        </w:rPr>
        <w:t xml:space="preserve"> </w:t>
      </w:r>
      <w:r w:rsidR="00BA4FD4" w:rsidRPr="002975FE">
        <w:rPr>
          <w:rFonts w:cs="Times New Roman"/>
        </w:rPr>
        <w:t>4</w:t>
      </w:r>
      <w:r w:rsidR="000D75F3" w:rsidRPr="002975FE">
        <w:rPr>
          <w:rFonts w:cs="Times New Roman"/>
          <w:vertAlign w:val="superscript"/>
        </w:rPr>
        <w:t>th</w:t>
      </w:r>
      <w:r w:rsidR="001D0381">
        <w:rPr>
          <w:rStyle w:val="CommentReference"/>
        </w:rPr>
        <w:t xml:space="preserve">, </w:t>
      </w:r>
      <w:r w:rsidR="001D0381" w:rsidRPr="001D0381">
        <w:rPr>
          <w:rStyle w:val="CommentReference"/>
          <w:sz w:val="24"/>
          <w:szCs w:val="24"/>
        </w:rPr>
        <w:t xml:space="preserve">with </w:t>
      </w:r>
      <w:proofErr w:type="gramStart"/>
      <w:r w:rsidR="001D0381" w:rsidRPr="001D0381">
        <w:rPr>
          <w:rStyle w:val="CommentReference"/>
          <w:sz w:val="24"/>
          <w:szCs w:val="24"/>
        </w:rPr>
        <w:t>the majority of</w:t>
      </w:r>
      <w:proofErr w:type="gramEnd"/>
      <w:r w:rsidR="001D0381" w:rsidRPr="001D0381">
        <w:rPr>
          <w:rStyle w:val="CommentReference"/>
          <w:sz w:val="24"/>
          <w:szCs w:val="24"/>
        </w:rPr>
        <w:t xml:space="preserve"> fish</w:t>
      </w:r>
      <w:r w:rsidR="00390569">
        <w:rPr>
          <w:rStyle w:val="CommentReference"/>
          <w:sz w:val="24"/>
          <w:szCs w:val="24"/>
        </w:rPr>
        <w:t xml:space="preserve"> (77%)</w:t>
      </w:r>
      <w:r w:rsidR="001D0381" w:rsidRPr="001D0381">
        <w:rPr>
          <w:rStyle w:val="CommentReference"/>
          <w:sz w:val="24"/>
          <w:szCs w:val="24"/>
        </w:rPr>
        <w:t xml:space="preserve"> passing through </w:t>
      </w:r>
      <w:r w:rsidR="00390569">
        <w:rPr>
          <w:rStyle w:val="CommentReference"/>
          <w:sz w:val="24"/>
          <w:szCs w:val="24"/>
        </w:rPr>
        <w:t>for three days in</w:t>
      </w:r>
      <w:r w:rsidR="001D0381" w:rsidRPr="001D0381">
        <w:rPr>
          <w:rStyle w:val="CommentReference"/>
          <w:sz w:val="24"/>
          <w:szCs w:val="24"/>
        </w:rPr>
        <w:t xml:space="preserve"> </w:t>
      </w:r>
      <w:r w:rsidR="001D0381">
        <w:rPr>
          <w:rStyle w:val="CommentReference"/>
          <w:sz w:val="24"/>
          <w:szCs w:val="24"/>
        </w:rPr>
        <w:t>mid-December</w:t>
      </w:r>
      <w:r w:rsidR="00515359">
        <w:rPr>
          <w:rStyle w:val="CommentReference"/>
          <w:sz w:val="24"/>
          <w:szCs w:val="24"/>
        </w:rPr>
        <w:t xml:space="preserve"> (</w:t>
      </w:r>
      <w:proofErr w:type="spellStart"/>
      <w:r w:rsidR="000D75F3" w:rsidRPr="002975FE">
        <w:rPr>
          <w:rFonts w:cs="Times New Roman"/>
        </w:rPr>
        <w:t>Knechtle</w:t>
      </w:r>
      <w:proofErr w:type="spellEnd"/>
      <w:r w:rsidR="000D75F3" w:rsidRPr="002975FE">
        <w:rPr>
          <w:rFonts w:cs="Times New Roman"/>
        </w:rPr>
        <w:t xml:space="preserve"> and</w:t>
      </w:r>
      <w:r w:rsidR="00515359">
        <w:rPr>
          <w:rFonts w:cs="Times New Roman"/>
        </w:rPr>
        <w:t xml:space="preserve"> </w:t>
      </w:r>
      <w:r w:rsidR="00A22D2C">
        <w:rPr>
          <w:rFonts w:cs="Times New Roman"/>
        </w:rPr>
        <w:t>Giudice</w:t>
      </w:r>
      <w:r w:rsidR="000D75F3" w:rsidRPr="002975FE">
        <w:rPr>
          <w:rFonts w:cs="Times New Roman"/>
        </w:rPr>
        <w:t>, 20</w:t>
      </w:r>
      <w:r w:rsidR="00A22D2C">
        <w:rPr>
          <w:rFonts w:cs="Times New Roman"/>
        </w:rPr>
        <w:t>2</w:t>
      </w:r>
      <w:r w:rsidR="00390569">
        <w:rPr>
          <w:rFonts w:cs="Times New Roman"/>
        </w:rPr>
        <w:t>1</w:t>
      </w:r>
      <w:r w:rsidR="000D75F3" w:rsidRPr="002975FE">
        <w:rPr>
          <w:rFonts w:cs="Times New Roman"/>
        </w:rPr>
        <w:t>).</w:t>
      </w:r>
      <w:r w:rsidR="00207E7E" w:rsidRPr="002975FE">
        <w:rPr>
          <w:rFonts w:cs="Times New Roman"/>
        </w:rPr>
        <w:t xml:space="preserve"> </w:t>
      </w:r>
      <w:r w:rsidR="000F171A" w:rsidRPr="00D03641">
        <w:rPr>
          <w:rFonts w:cs="Times New Roman"/>
        </w:rPr>
        <w:t>Consistent with this timeframe,</w:t>
      </w:r>
      <w:r w:rsidR="00052CDE" w:rsidRPr="00D03641">
        <w:rPr>
          <w:rFonts w:cs="Times New Roman"/>
        </w:rPr>
        <w:t xml:space="preserve"> survey</w:t>
      </w:r>
      <w:r w:rsidR="00207E7E" w:rsidRPr="00D03641">
        <w:rPr>
          <w:rFonts w:cs="Times New Roman"/>
        </w:rPr>
        <w:t>s</w:t>
      </w:r>
      <w:r w:rsidR="00390569" w:rsidRPr="00D03641">
        <w:rPr>
          <w:rFonts w:cs="Times New Roman"/>
        </w:rPr>
        <w:t xml:space="preserve"> were</w:t>
      </w:r>
      <w:r w:rsidR="00221D84" w:rsidRPr="00D03641">
        <w:rPr>
          <w:rFonts w:cs="Times New Roman"/>
        </w:rPr>
        <w:t xml:space="preserve"> </w:t>
      </w:r>
      <w:r w:rsidR="00207E7E" w:rsidRPr="00D03641">
        <w:rPr>
          <w:rFonts w:cs="Times New Roman"/>
        </w:rPr>
        <w:t>initiated</w:t>
      </w:r>
      <w:r w:rsidR="00F078FE" w:rsidRPr="00D03641">
        <w:rPr>
          <w:rFonts w:cs="Times New Roman"/>
        </w:rPr>
        <w:t xml:space="preserve"> on</w:t>
      </w:r>
      <w:r w:rsidR="00207E7E" w:rsidRPr="00D03641">
        <w:rPr>
          <w:rFonts w:cs="Times New Roman"/>
        </w:rPr>
        <w:t xml:space="preserve"> </w:t>
      </w:r>
      <w:r w:rsidR="00390569" w:rsidRPr="00D03641">
        <w:rPr>
          <w:rFonts w:cs="Times New Roman"/>
        </w:rPr>
        <w:t>Nov</w:t>
      </w:r>
      <w:r w:rsidR="002975FE" w:rsidRPr="00D03641">
        <w:rPr>
          <w:rFonts w:cs="Times New Roman"/>
        </w:rPr>
        <w:t>em</w:t>
      </w:r>
      <w:r w:rsidR="000F171A" w:rsidRPr="00D03641">
        <w:rPr>
          <w:rFonts w:cs="Times New Roman"/>
        </w:rPr>
        <w:t xml:space="preserve">ber </w:t>
      </w:r>
      <w:r w:rsidR="00390569" w:rsidRPr="00D03641">
        <w:rPr>
          <w:rFonts w:cs="Times New Roman"/>
        </w:rPr>
        <w:t>25</w:t>
      </w:r>
      <w:r w:rsidR="002975FE" w:rsidRPr="00D03641">
        <w:rPr>
          <w:rFonts w:cs="Times New Roman"/>
          <w:vertAlign w:val="superscript"/>
        </w:rPr>
        <w:t>th</w:t>
      </w:r>
      <w:r w:rsidR="000F171A" w:rsidRPr="00D03641">
        <w:rPr>
          <w:rFonts w:cs="Times New Roman"/>
        </w:rPr>
        <w:t xml:space="preserve"> </w:t>
      </w:r>
      <w:r w:rsidR="002975FE" w:rsidRPr="00D03641">
        <w:rPr>
          <w:rFonts w:cs="Times New Roman"/>
        </w:rPr>
        <w:t xml:space="preserve">on </w:t>
      </w:r>
      <w:r w:rsidR="00390569" w:rsidRPr="00D03641">
        <w:rPr>
          <w:rFonts w:cs="Times New Roman"/>
        </w:rPr>
        <w:t xml:space="preserve">Reach 9 of the mainstem Scott River </w:t>
      </w:r>
      <w:r w:rsidR="000F171A" w:rsidRPr="00D03641">
        <w:rPr>
          <w:rFonts w:cs="Times New Roman"/>
        </w:rPr>
        <w:t>encounter</w:t>
      </w:r>
      <w:r w:rsidR="002975FE" w:rsidRPr="00D03641">
        <w:rPr>
          <w:rFonts w:cs="Times New Roman"/>
        </w:rPr>
        <w:t>ed</w:t>
      </w:r>
      <w:r w:rsidR="000F171A" w:rsidRPr="00D03641">
        <w:rPr>
          <w:rFonts w:cs="Times New Roman"/>
        </w:rPr>
        <w:t xml:space="preserve"> </w:t>
      </w:r>
      <w:r w:rsidR="00670B34" w:rsidRPr="00D03641">
        <w:rPr>
          <w:rFonts w:cs="Times New Roman"/>
        </w:rPr>
        <w:t xml:space="preserve">the first </w:t>
      </w:r>
      <w:r w:rsidR="000F171A" w:rsidRPr="00D03641">
        <w:rPr>
          <w:rFonts w:cs="Times New Roman"/>
        </w:rPr>
        <w:t>coho salmon</w:t>
      </w:r>
      <w:r w:rsidR="00670B34" w:rsidRPr="00D03641">
        <w:rPr>
          <w:rFonts w:cs="Times New Roman"/>
        </w:rPr>
        <w:t xml:space="preserve"> documented in the valley</w:t>
      </w:r>
      <w:r w:rsidR="000F171A" w:rsidRPr="002975FE">
        <w:rPr>
          <w:rFonts w:cs="Times New Roman"/>
        </w:rPr>
        <w:t xml:space="preserve"> (</w:t>
      </w:r>
      <w:r w:rsidR="000F171A" w:rsidRPr="003235F7">
        <w:rPr>
          <w:rFonts w:cs="Times New Roman"/>
          <w:i/>
          <w:iCs/>
        </w:rPr>
        <w:t>Appendix II</w:t>
      </w:r>
      <w:r w:rsidR="0089533C">
        <w:rPr>
          <w:rFonts w:cs="Times New Roman"/>
          <w:i/>
          <w:iCs/>
        </w:rPr>
        <w:t>. List of Coho Surveys Completed</w:t>
      </w:r>
      <w:r w:rsidR="000F171A" w:rsidRPr="002975FE">
        <w:rPr>
          <w:rFonts w:cs="Times New Roman"/>
        </w:rPr>
        <w:t xml:space="preserve">).  </w:t>
      </w:r>
      <w:r w:rsidR="00207E7E" w:rsidRPr="002975FE">
        <w:rPr>
          <w:rFonts w:cs="Times New Roman"/>
        </w:rPr>
        <w:t xml:space="preserve">It </w:t>
      </w:r>
      <w:r w:rsidR="007E0695" w:rsidRPr="002975FE">
        <w:rPr>
          <w:rFonts w:cs="Times New Roman"/>
        </w:rPr>
        <w:t>is hypothesized</w:t>
      </w:r>
      <w:r w:rsidR="00207E7E" w:rsidRPr="002975FE">
        <w:rPr>
          <w:rFonts w:cs="Times New Roman"/>
        </w:rPr>
        <w:t xml:space="preserve"> that fish </w:t>
      </w:r>
      <w:r w:rsidR="00447D60" w:rsidRPr="002975FE">
        <w:rPr>
          <w:rFonts w:cs="Times New Roman"/>
        </w:rPr>
        <w:t xml:space="preserve">had </w:t>
      </w:r>
      <w:r w:rsidRPr="002975FE">
        <w:rPr>
          <w:rFonts w:cs="Times New Roman"/>
        </w:rPr>
        <w:t xml:space="preserve">already </w:t>
      </w:r>
      <w:r w:rsidR="00207E7E" w:rsidRPr="002975FE">
        <w:rPr>
          <w:rFonts w:cs="Times New Roman"/>
        </w:rPr>
        <w:t>entered lower valley tribut</w:t>
      </w:r>
      <w:r w:rsidR="00447D60" w:rsidRPr="002975FE">
        <w:rPr>
          <w:rFonts w:cs="Times New Roman"/>
        </w:rPr>
        <w:t>aries such as Shackleford Creek</w:t>
      </w:r>
      <w:r w:rsidRPr="002975FE">
        <w:rPr>
          <w:rFonts w:cs="Times New Roman"/>
        </w:rPr>
        <w:t xml:space="preserve"> by this time</w:t>
      </w:r>
      <w:r w:rsidR="00447D60" w:rsidRPr="002975FE">
        <w:rPr>
          <w:rFonts w:cs="Times New Roman"/>
        </w:rPr>
        <w:t>.</w:t>
      </w:r>
      <w:r w:rsidR="000F171A" w:rsidRPr="002975FE">
        <w:rPr>
          <w:rFonts w:cs="Times New Roman"/>
        </w:rPr>
        <w:t xml:space="preserve">  </w:t>
      </w:r>
      <w:r w:rsidR="00F22F67" w:rsidRPr="00654D11">
        <w:rPr>
          <w:rFonts w:cs="Times New Roman"/>
        </w:rPr>
        <w:t>From</w:t>
      </w:r>
      <w:r w:rsidR="00C04888" w:rsidRPr="00654D11">
        <w:rPr>
          <w:rFonts w:cs="Times New Roman"/>
        </w:rPr>
        <w:t xml:space="preserve"> </w:t>
      </w:r>
      <w:r w:rsidR="00390569" w:rsidRPr="00654D11">
        <w:rPr>
          <w:rFonts w:cs="Times New Roman"/>
        </w:rPr>
        <w:t>mid-December</w:t>
      </w:r>
      <w:r w:rsidR="002975FE" w:rsidRPr="00654D11">
        <w:rPr>
          <w:rFonts w:cs="Times New Roman"/>
        </w:rPr>
        <w:t xml:space="preserve"> through</w:t>
      </w:r>
      <w:r w:rsidR="00444728" w:rsidRPr="00654D11">
        <w:rPr>
          <w:rFonts w:cs="Times New Roman"/>
        </w:rPr>
        <w:t xml:space="preserve"> late January</w:t>
      </w:r>
      <w:r w:rsidR="00F22F67" w:rsidRPr="00654D11">
        <w:rPr>
          <w:rFonts w:cs="Times New Roman"/>
        </w:rPr>
        <w:t xml:space="preserve">, streamflow remained relatively stable </w:t>
      </w:r>
      <w:r w:rsidR="00F22F67" w:rsidRPr="00AA462A">
        <w:rPr>
          <w:rFonts w:cs="Times New Roman"/>
        </w:rPr>
        <w:t>(</w:t>
      </w:r>
      <w:r w:rsidR="00F22F67" w:rsidRPr="00AA462A">
        <w:rPr>
          <w:rFonts w:cs="Times New Roman"/>
          <w:i/>
          <w:iCs/>
        </w:rPr>
        <w:t>Figure 1</w:t>
      </w:r>
      <w:r w:rsidR="00F22F67" w:rsidRPr="00AA462A">
        <w:rPr>
          <w:rFonts w:cs="Times New Roman"/>
        </w:rPr>
        <w:t>)</w:t>
      </w:r>
      <w:r w:rsidR="00DC0F99">
        <w:rPr>
          <w:rFonts w:cs="Times New Roman"/>
        </w:rPr>
        <w:t>,</w:t>
      </w:r>
      <w:r w:rsidR="00F22F67" w:rsidRPr="00654D11">
        <w:rPr>
          <w:rFonts w:cs="Times New Roman"/>
        </w:rPr>
        <w:t xml:space="preserve"> and coho spa</w:t>
      </w:r>
      <w:r w:rsidR="00AF3352" w:rsidRPr="00654D11">
        <w:rPr>
          <w:rFonts w:cs="Times New Roman"/>
        </w:rPr>
        <w:t>wning was</w:t>
      </w:r>
      <w:r w:rsidR="00F22F67" w:rsidRPr="00654D11">
        <w:rPr>
          <w:rFonts w:cs="Times New Roman"/>
        </w:rPr>
        <w:t xml:space="preserve"> </w:t>
      </w:r>
      <w:r w:rsidR="000E3946" w:rsidRPr="00654D11">
        <w:rPr>
          <w:rFonts w:cs="Times New Roman"/>
        </w:rPr>
        <w:t xml:space="preserve">regularly </w:t>
      </w:r>
      <w:r w:rsidR="00AF3352" w:rsidRPr="00654D11">
        <w:rPr>
          <w:rFonts w:cs="Times New Roman"/>
        </w:rPr>
        <w:t xml:space="preserve">documented </w:t>
      </w:r>
      <w:r w:rsidR="00F420FE" w:rsidRPr="00654D11">
        <w:rPr>
          <w:rFonts w:cs="Times New Roman"/>
        </w:rPr>
        <w:t>across the watershed.</w:t>
      </w:r>
      <w:r w:rsidR="00F22F67" w:rsidRPr="002975FE">
        <w:rPr>
          <w:rFonts w:cs="Times New Roman"/>
        </w:rPr>
        <w:t xml:space="preserve"> </w:t>
      </w:r>
    </w:p>
    <w:p w14:paraId="3615E18D" w14:textId="77777777" w:rsidR="00E34676" w:rsidRDefault="00E34676" w:rsidP="00744EA3">
      <w:pPr>
        <w:jc w:val="both"/>
        <w:rPr>
          <w:rFonts w:cs="Times New Roman"/>
        </w:rPr>
      </w:pPr>
    </w:p>
    <w:p w14:paraId="6D79C314" w14:textId="71ACAD3A" w:rsidR="00F0049A" w:rsidRDefault="00FD2078" w:rsidP="00744EA3">
      <w:pPr>
        <w:jc w:val="both"/>
      </w:pPr>
      <w:r>
        <w:rPr>
          <w:rFonts w:cs="Times New Roman"/>
        </w:rPr>
        <w:t>T</w:t>
      </w:r>
      <w:r w:rsidR="004C4876" w:rsidRPr="00FD2078">
        <w:rPr>
          <w:rFonts w:cs="Times New Roman"/>
        </w:rPr>
        <w:t xml:space="preserve">he migrant weir </w:t>
      </w:r>
      <w:r w:rsidR="00607608" w:rsidRPr="00FD2078">
        <w:rPr>
          <w:rFonts w:cs="Times New Roman"/>
        </w:rPr>
        <w:t>was operated through</w:t>
      </w:r>
      <w:r w:rsidR="00221D84" w:rsidRPr="00FD2078">
        <w:t xml:space="preserve"> </w:t>
      </w:r>
      <w:r w:rsidR="00607608" w:rsidRPr="00FD2078">
        <w:t>January</w:t>
      </w:r>
      <w:r w:rsidR="00221D84" w:rsidRPr="00FD2078">
        <w:t xml:space="preserve"> </w:t>
      </w:r>
      <w:r w:rsidR="00390569">
        <w:t>4</w:t>
      </w:r>
      <w:r w:rsidR="00AF3352" w:rsidRPr="00FD2078">
        <w:rPr>
          <w:vertAlign w:val="superscript"/>
        </w:rPr>
        <w:t>th</w:t>
      </w:r>
      <w:r w:rsidR="00F42FC8">
        <w:t>,</w:t>
      </w:r>
      <w:r w:rsidR="00607608" w:rsidRPr="00FD2078">
        <w:rPr>
          <w:vertAlign w:val="superscript"/>
        </w:rPr>
        <w:t xml:space="preserve"> </w:t>
      </w:r>
      <w:r w:rsidR="00607608" w:rsidRPr="00FD2078">
        <w:t>20</w:t>
      </w:r>
      <w:r w:rsidR="006F4C5B">
        <w:t>20</w:t>
      </w:r>
      <w:r w:rsidR="00F42FC8">
        <w:t>,</w:t>
      </w:r>
      <w:r w:rsidR="00AF3352" w:rsidRPr="00FD2078">
        <w:t xml:space="preserve"> </w:t>
      </w:r>
      <w:r w:rsidR="00F420FE">
        <w:t xml:space="preserve">after which it was dismantled due to a lack of migratory action and </w:t>
      </w:r>
      <w:r w:rsidR="00AF3352" w:rsidRPr="00FD2078">
        <w:t>in</w:t>
      </w:r>
      <w:r w:rsidR="004C4876" w:rsidRPr="00FD2078">
        <w:t xml:space="preserve"> anticipation of high flows. </w:t>
      </w:r>
      <w:r w:rsidR="00221D84" w:rsidRPr="00FD2078">
        <w:t>A</w:t>
      </w:r>
      <w:r w:rsidR="00444728" w:rsidRPr="00FD2078">
        <w:t xml:space="preserve"> preliminary</w:t>
      </w:r>
      <w:r w:rsidR="00221D84" w:rsidRPr="00FD2078">
        <w:t xml:space="preserve"> total of </w:t>
      </w:r>
      <w:r w:rsidR="00390569">
        <w:t>1,754</w:t>
      </w:r>
      <w:r w:rsidR="00A22D2C" w:rsidRPr="00FD2078">
        <w:t xml:space="preserve"> </w:t>
      </w:r>
      <w:r w:rsidR="00221D84" w:rsidRPr="00FD2078">
        <w:t xml:space="preserve">coho </w:t>
      </w:r>
      <w:r w:rsidR="00F22F67" w:rsidRPr="00FD2078">
        <w:t xml:space="preserve">had been </w:t>
      </w:r>
      <w:r w:rsidR="00221D84" w:rsidRPr="00FD2078">
        <w:t xml:space="preserve">recorded passing through the </w:t>
      </w:r>
      <w:r w:rsidR="004C4876" w:rsidRPr="00FD2078">
        <w:t xml:space="preserve">SRFCF </w:t>
      </w:r>
      <w:r w:rsidR="006F4C5B">
        <w:t>over the season</w:t>
      </w:r>
      <w:r w:rsidR="002401B5">
        <w:t>, with th</w:t>
      </w:r>
      <w:r>
        <w:t>e bu</w:t>
      </w:r>
      <w:r w:rsidR="002401B5">
        <w:t>lk of the returning coho</w:t>
      </w:r>
      <w:r w:rsidR="00390569">
        <w:t xml:space="preserve"> (77%)</w:t>
      </w:r>
      <w:r>
        <w:t xml:space="preserve"> passing through the video weir December </w:t>
      </w:r>
      <w:r w:rsidR="00390569">
        <w:t>1</w:t>
      </w:r>
      <w:r>
        <w:t>7</w:t>
      </w:r>
      <w:r w:rsidRPr="00FD2078">
        <w:rPr>
          <w:vertAlign w:val="superscript"/>
        </w:rPr>
        <w:t>th</w:t>
      </w:r>
      <w:r>
        <w:t xml:space="preserve"> through December 1</w:t>
      </w:r>
      <w:r w:rsidR="00390569">
        <w:t>9</w:t>
      </w:r>
      <w:r w:rsidRPr="00FD2078">
        <w:rPr>
          <w:vertAlign w:val="superscript"/>
        </w:rPr>
        <w:t>th</w:t>
      </w:r>
      <w:r>
        <w:rPr>
          <w:vertAlign w:val="superscript"/>
        </w:rPr>
        <w:t xml:space="preserve"> </w:t>
      </w:r>
      <w:r w:rsidRPr="004E6FA7">
        <w:t>(</w:t>
      </w:r>
      <w:proofErr w:type="spellStart"/>
      <w:r>
        <w:t>Knechtle</w:t>
      </w:r>
      <w:proofErr w:type="spellEnd"/>
      <w:r>
        <w:t xml:space="preserve"> and Giudice</w:t>
      </w:r>
      <w:r w:rsidR="006C4A6F">
        <w:t>,</w:t>
      </w:r>
      <w:r>
        <w:t xml:space="preserve"> 202</w:t>
      </w:r>
      <w:r w:rsidR="00390569">
        <w:t>1</w:t>
      </w:r>
      <w:r w:rsidRPr="004E6FA7">
        <w:t>)</w:t>
      </w:r>
      <w:r w:rsidR="00811D27">
        <w:t xml:space="preserve">, </w:t>
      </w:r>
      <w:r w:rsidR="00811D27" w:rsidRPr="0027197A">
        <w:t>immediately following the flow event</w:t>
      </w:r>
      <w:r w:rsidRPr="004E6FA7">
        <w:t>.</w:t>
      </w:r>
      <w:r w:rsidRPr="005D6D3E">
        <w:t xml:space="preserve"> </w:t>
      </w:r>
      <w:r w:rsidR="00E17908">
        <w:t xml:space="preserve">The first coho to be observed by surveyors was on </w:t>
      </w:r>
      <w:r w:rsidR="00390569">
        <w:t>November</w:t>
      </w:r>
      <w:r w:rsidR="00E17908">
        <w:t xml:space="preserve"> </w:t>
      </w:r>
      <w:r w:rsidR="00390569">
        <w:t>25</w:t>
      </w:r>
      <w:r w:rsidR="00E17908" w:rsidRPr="00E17908">
        <w:rPr>
          <w:vertAlign w:val="superscript"/>
        </w:rPr>
        <w:t>th</w:t>
      </w:r>
      <w:r w:rsidR="00E17908" w:rsidRPr="00250BAA">
        <w:t>, the bulk of the live coho observed were seen in the valley tributaries between December 17</w:t>
      </w:r>
      <w:r w:rsidR="00E17908" w:rsidRPr="00250BAA">
        <w:rPr>
          <w:vertAlign w:val="superscript"/>
        </w:rPr>
        <w:t>th</w:t>
      </w:r>
      <w:r w:rsidR="00E17908" w:rsidRPr="00250BAA">
        <w:t xml:space="preserve"> and</w:t>
      </w:r>
      <w:r w:rsidR="00933C4A" w:rsidRPr="00250BAA">
        <w:t xml:space="preserve"> </w:t>
      </w:r>
      <w:r w:rsidR="00E17908" w:rsidRPr="00250BAA">
        <w:t>December</w:t>
      </w:r>
      <w:r w:rsidR="00C50E66" w:rsidRPr="00250BAA">
        <w:t xml:space="preserve"> </w:t>
      </w:r>
      <w:r w:rsidR="00654D11" w:rsidRPr="00250BAA">
        <w:t>30</w:t>
      </w:r>
      <w:r w:rsidR="00654D11" w:rsidRPr="00250BAA">
        <w:rPr>
          <w:vertAlign w:val="superscript"/>
        </w:rPr>
        <w:t>th</w:t>
      </w:r>
      <w:r w:rsidR="00E17908" w:rsidRPr="00250BAA">
        <w:t>, 20</w:t>
      </w:r>
      <w:r w:rsidR="00390569" w:rsidRPr="00250BAA">
        <w:t>20</w:t>
      </w:r>
      <w:r w:rsidR="00E17908" w:rsidRPr="00E17908">
        <w:t xml:space="preserve">. </w:t>
      </w:r>
      <w:r w:rsidR="00EE2C5B" w:rsidRPr="00E17908">
        <w:t>The last</w:t>
      </w:r>
      <w:r w:rsidR="007F44B9" w:rsidRPr="00E17908">
        <w:t xml:space="preserve"> </w:t>
      </w:r>
      <w:r w:rsidR="00EE2C5B" w:rsidRPr="00E17908">
        <w:t>live coho</w:t>
      </w:r>
      <w:r w:rsidR="00632FBF" w:rsidRPr="00E17908">
        <w:t xml:space="preserve"> </w:t>
      </w:r>
      <w:r w:rsidR="00EE2C5B" w:rsidRPr="00E17908">
        <w:t xml:space="preserve">that were observed by crews were documented on </w:t>
      </w:r>
      <w:r w:rsidR="00E17908" w:rsidRPr="00E17908">
        <w:t>January</w:t>
      </w:r>
      <w:r w:rsidR="00F078FE">
        <w:t xml:space="preserve"> </w:t>
      </w:r>
      <w:r w:rsidR="00E17908" w:rsidRPr="00E17908">
        <w:t>1</w:t>
      </w:r>
      <w:r w:rsidR="00390569">
        <w:t>8</w:t>
      </w:r>
      <w:r w:rsidR="00E17908" w:rsidRPr="00390569">
        <w:rPr>
          <w:vertAlign w:val="superscript"/>
        </w:rPr>
        <w:t>th</w:t>
      </w:r>
      <w:r w:rsidR="00E17908" w:rsidRPr="00E17908">
        <w:t xml:space="preserve">, </w:t>
      </w:r>
      <w:proofErr w:type="gramStart"/>
      <w:r w:rsidR="00E17908" w:rsidRPr="00E17908">
        <w:t>2020</w:t>
      </w:r>
      <w:proofErr w:type="gramEnd"/>
      <w:r w:rsidR="00E17908" w:rsidRPr="00E17908">
        <w:t xml:space="preserve"> on </w:t>
      </w:r>
      <w:r w:rsidR="00C50E66">
        <w:t>Lower French Creek</w:t>
      </w:r>
      <w:r w:rsidR="00E17908" w:rsidRPr="00E17908">
        <w:t xml:space="preserve"> of the Scott River </w:t>
      </w:r>
      <w:r w:rsidR="00570B41" w:rsidRPr="00E17908">
        <w:t>(</w:t>
      </w:r>
      <w:r w:rsidR="00570B41" w:rsidRPr="003235F7">
        <w:rPr>
          <w:i/>
          <w:iCs/>
        </w:rPr>
        <w:t>Appendix II</w:t>
      </w:r>
      <w:r w:rsidR="00570B41" w:rsidRPr="00E17908">
        <w:t>)</w:t>
      </w:r>
      <w:r w:rsidR="00C50E66">
        <w:t>.</w:t>
      </w:r>
      <w:r w:rsidR="006F4C5B">
        <w:t xml:space="preserve"> </w:t>
      </w:r>
      <w:r w:rsidR="00C50E66">
        <w:t>S</w:t>
      </w:r>
      <w:r w:rsidR="00E43481" w:rsidRPr="00E17908">
        <w:t xml:space="preserve">urveys continued to be completed </w:t>
      </w:r>
      <w:r w:rsidR="006F4C5B">
        <w:t>for two more weeks</w:t>
      </w:r>
      <w:r w:rsidR="00811D27">
        <w:t xml:space="preserve"> to collect carcasses</w:t>
      </w:r>
      <w:r w:rsidR="00C50E66">
        <w:t xml:space="preserve">, </w:t>
      </w:r>
      <w:r w:rsidR="00811D27">
        <w:t>minimal observations were made</w:t>
      </w:r>
      <w:r w:rsidR="00C50E66">
        <w:t>,</w:t>
      </w:r>
      <w:r w:rsidR="00811D27">
        <w:t xml:space="preserve"> and the last flags were pulled</w:t>
      </w:r>
      <w:r w:rsidR="006F4C5B">
        <w:t xml:space="preserve"> January 2</w:t>
      </w:r>
      <w:r w:rsidR="00C50E66">
        <w:t>0</w:t>
      </w:r>
      <w:r w:rsidR="00C50E66">
        <w:rPr>
          <w:vertAlign w:val="superscript"/>
        </w:rPr>
        <w:t>th</w:t>
      </w:r>
      <w:r w:rsidR="00C50E66">
        <w:t>,</w:t>
      </w:r>
      <w:r w:rsidR="006F4C5B">
        <w:t xml:space="preserve"> 2020. </w:t>
      </w:r>
    </w:p>
    <w:p w14:paraId="3EDB3F61" w14:textId="77777777" w:rsidR="00600417" w:rsidRPr="00600417" w:rsidRDefault="00600417" w:rsidP="00600417"/>
    <w:p w14:paraId="7C1B4061" w14:textId="77777777" w:rsidR="00055CF8" w:rsidRDefault="009D443B" w:rsidP="0014540D">
      <w:pPr>
        <w:pStyle w:val="Heading2"/>
      </w:pPr>
      <w:bookmarkStart w:id="17" w:name="_Toc97290910"/>
      <w:r>
        <w:t>Carcasses</w:t>
      </w:r>
      <w:bookmarkEnd w:id="17"/>
      <w:r>
        <w:t xml:space="preserve"> </w:t>
      </w:r>
    </w:p>
    <w:p w14:paraId="3C81C8C4" w14:textId="77777777" w:rsidR="0014540D" w:rsidRPr="0014540D" w:rsidRDefault="0014540D" w:rsidP="0014540D"/>
    <w:p w14:paraId="494F2A52" w14:textId="439936BB" w:rsidR="007429F5" w:rsidRDefault="009D443B" w:rsidP="00AE7808">
      <w:pPr>
        <w:jc w:val="both"/>
      </w:pPr>
      <w:r>
        <w:t xml:space="preserve">A total of </w:t>
      </w:r>
      <w:r w:rsidR="008B4AEE">
        <w:t>78</w:t>
      </w:r>
      <w:r>
        <w:t xml:space="preserve"> coho carcasses were recovered </w:t>
      </w:r>
      <w:r w:rsidR="007429F5">
        <w:t xml:space="preserve">from </w:t>
      </w:r>
      <w:r w:rsidR="004F61DF">
        <w:t>Dec</w:t>
      </w:r>
      <w:r w:rsidR="007429F5">
        <w:t xml:space="preserve">ember </w:t>
      </w:r>
      <w:r w:rsidR="008B4AEE">
        <w:t>2</w:t>
      </w:r>
      <w:r w:rsidR="008B4AEE">
        <w:rPr>
          <w:vertAlign w:val="superscript"/>
        </w:rPr>
        <w:t>nd</w:t>
      </w:r>
      <w:r w:rsidR="00F078FE">
        <w:t>, 20</w:t>
      </w:r>
      <w:r w:rsidR="008B4AEE">
        <w:t>20</w:t>
      </w:r>
      <w:r w:rsidR="006C4A6F">
        <w:t>,</w:t>
      </w:r>
      <w:r w:rsidR="00933C4A">
        <w:t xml:space="preserve"> </w:t>
      </w:r>
      <w:r w:rsidR="007429F5">
        <w:t xml:space="preserve">through </w:t>
      </w:r>
      <w:r w:rsidR="00933C4A">
        <w:t>January</w:t>
      </w:r>
      <w:r w:rsidR="007429F5">
        <w:t xml:space="preserve"> </w:t>
      </w:r>
      <w:r w:rsidR="00933C4A">
        <w:t>1</w:t>
      </w:r>
      <w:r w:rsidR="008B4AEE">
        <w:t>8</w:t>
      </w:r>
      <w:r w:rsidR="00600417" w:rsidRPr="00600417">
        <w:rPr>
          <w:vertAlign w:val="superscript"/>
        </w:rPr>
        <w:t>th</w:t>
      </w:r>
      <w:r w:rsidR="00F078FE">
        <w:t xml:space="preserve">, </w:t>
      </w:r>
      <w:r w:rsidR="007429F5">
        <w:t>20</w:t>
      </w:r>
      <w:r w:rsidR="00933C4A">
        <w:t>2</w:t>
      </w:r>
      <w:r w:rsidR="008B4AEE">
        <w:t>1</w:t>
      </w:r>
      <w:r w:rsidR="007429F5">
        <w:t xml:space="preserve"> (</w:t>
      </w:r>
      <w:r w:rsidR="007429F5" w:rsidRPr="00113AE2">
        <w:rPr>
          <w:i/>
        </w:rPr>
        <w:t>Table</w:t>
      </w:r>
      <w:r w:rsidR="009F29D2" w:rsidRPr="00113AE2">
        <w:rPr>
          <w:i/>
        </w:rPr>
        <w:t>s 2</w:t>
      </w:r>
      <w:r w:rsidR="00990881">
        <w:rPr>
          <w:i/>
        </w:rPr>
        <w:t xml:space="preserve"> and </w:t>
      </w:r>
      <w:r w:rsidR="009F29D2" w:rsidRPr="00113AE2">
        <w:rPr>
          <w:i/>
        </w:rPr>
        <w:t>3</w:t>
      </w:r>
      <w:r w:rsidR="00990881">
        <w:rPr>
          <w:i/>
        </w:rPr>
        <w:t>;</w:t>
      </w:r>
      <w:r w:rsidR="009F29D2" w:rsidRPr="00113AE2">
        <w:rPr>
          <w:i/>
        </w:rPr>
        <w:t xml:space="preserve"> </w:t>
      </w:r>
      <w:r w:rsidR="007429F5" w:rsidRPr="00113AE2">
        <w:rPr>
          <w:i/>
        </w:rPr>
        <w:t>Appendix II</w:t>
      </w:r>
      <w:r w:rsidR="00BA2853">
        <w:rPr>
          <w:i/>
        </w:rPr>
        <w:t xml:space="preserve">. </w:t>
      </w:r>
      <w:r w:rsidR="00BA2853">
        <w:rPr>
          <w:rFonts w:cs="Times New Roman"/>
          <w:i/>
          <w:iCs/>
        </w:rPr>
        <w:t>List of Coho Surveys Completed</w:t>
      </w:r>
      <w:r w:rsidR="007429F5">
        <w:t>).</w:t>
      </w:r>
      <w:r>
        <w:t xml:space="preserve">  </w:t>
      </w:r>
      <w:r w:rsidR="00506968">
        <w:t>T</w:t>
      </w:r>
      <w:r w:rsidR="00B05616">
        <w:t>wo</w:t>
      </w:r>
      <w:r w:rsidR="00CE6717">
        <w:t xml:space="preserve"> carcass</w:t>
      </w:r>
      <w:r w:rsidR="00B05616">
        <w:t>es</w:t>
      </w:r>
      <w:r w:rsidR="00CE6717">
        <w:t xml:space="preserve"> w</w:t>
      </w:r>
      <w:r w:rsidR="00B05616">
        <w:t>ere</w:t>
      </w:r>
      <w:r w:rsidR="00CE6717">
        <w:t xml:space="preserve"> </w:t>
      </w:r>
      <w:r w:rsidR="00933C4A">
        <w:t>observed bu</w:t>
      </w:r>
      <w:r w:rsidR="00F078FE">
        <w:t xml:space="preserve">t </w:t>
      </w:r>
      <w:r w:rsidR="0074073F">
        <w:t>could not</w:t>
      </w:r>
      <w:r w:rsidR="00933C4A">
        <w:t xml:space="preserve"> be </w:t>
      </w:r>
      <w:r w:rsidR="00CE6717">
        <w:t xml:space="preserve">recovered </w:t>
      </w:r>
      <w:r w:rsidR="00933C4A">
        <w:t>for sampling</w:t>
      </w:r>
      <w:r w:rsidR="00CE6717">
        <w:t>; all the rest</w:t>
      </w:r>
      <w:r w:rsidR="00066902">
        <w:t xml:space="preserve"> were </w:t>
      </w:r>
      <w:r w:rsidR="000C15E1">
        <w:t>recovered</w:t>
      </w:r>
      <w:r w:rsidR="00066902">
        <w:t xml:space="preserve"> </w:t>
      </w:r>
      <w:r w:rsidR="00B05616">
        <w:t>for sampling</w:t>
      </w:r>
      <w:r w:rsidR="00FA7033">
        <w:t xml:space="preserve"> </w:t>
      </w:r>
      <w:r w:rsidR="00FA7033" w:rsidRPr="003235F7">
        <w:rPr>
          <w:i/>
          <w:iCs/>
        </w:rPr>
        <w:t>(</w:t>
      </w:r>
      <w:r w:rsidR="00D379BC" w:rsidRPr="003235F7">
        <w:rPr>
          <w:i/>
          <w:iCs/>
        </w:rPr>
        <w:t>Table 3</w:t>
      </w:r>
      <w:r w:rsidR="00724292">
        <w:t>)</w:t>
      </w:r>
      <w:r w:rsidR="00066902">
        <w:t xml:space="preserve">.  </w:t>
      </w:r>
      <w:proofErr w:type="gramStart"/>
      <w:r w:rsidR="00933C4A">
        <w:t>The majority of</w:t>
      </w:r>
      <w:proofErr w:type="gramEnd"/>
      <w:r w:rsidR="00933C4A">
        <w:t xml:space="preserve"> carcasses (</w:t>
      </w:r>
      <w:r w:rsidR="00B05616">
        <w:t>27</w:t>
      </w:r>
      <w:r w:rsidR="00933C4A">
        <w:t>) were found on the midd</w:t>
      </w:r>
      <w:r w:rsidR="000819CA">
        <w:t xml:space="preserve">le reach of </w:t>
      </w:r>
      <w:r w:rsidR="00B05616">
        <w:t>Shackleford</w:t>
      </w:r>
      <w:r w:rsidR="000819CA">
        <w:t xml:space="preserve"> Creek</w:t>
      </w:r>
      <w:r w:rsidR="00933C4A">
        <w:t xml:space="preserve">. </w:t>
      </w:r>
      <w:r w:rsidR="009F7D50">
        <w:t>T</w:t>
      </w:r>
      <w:r w:rsidR="00B647FA">
        <w:t xml:space="preserve">he recovered carcasses had fork lengths that measured between </w:t>
      </w:r>
      <w:r w:rsidR="00506968">
        <w:t>51</w:t>
      </w:r>
      <w:r w:rsidR="00B647FA">
        <w:t xml:space="preserve"> and </w:t>
      </w:r>
      <w:r w:rsidR="00506968">
        <w:t>73</w:t>
      </w:r>
      <w:r w:rsidR="00F0049A">
        <w:t xml:space="preserve"> </w:t>
      </w:r>
      <w:r w:rsidR="00B647FA">
        <w:t>cm (</w:t>
      </w:r>
      <w:r w:rsidR="00B647FA" w:rsidRPr="000819CA">
        <w:rPr>
          <w:i/>
        </w:rPr>
        <w:t>Table 3)</w:t>
      </w:r>
      <w:r w:rsidR="009F7D50">
        <w:t xml:space="preserve">. Applying the maximum grilse fork length cutoff of 56 cm </w:t>
      </w:r>
      <w:r w:rsidR="009F7D50" w:rsidRPr="004E6FA7">
        <w:t>(</w:t>
      </w:r>
      <w:proofErr w:type="spellStart"/>
      <w:r w:rsidR="009F7D50">
        <w:t>Knechtle</w:t>
      </w:r>
      <w:proofErr w:type="spellEnd"/>
      <w:r w:rsidR="009F7D50">
        <w:t xml:space="preserve"> and Giudice, 2020</w:t>
      </w:r>
      <w:r w:rsidR="009F7D50" w:rsidRPr="004E6FA7">
        <w:t>)</w:t>
      </w:r>
      <w:r w:rsidR="00481A88">
        <w:t xml:space="preserve"> </w:t>
      </w:r>
      <w:r w:rsidR="00506968">
        <w:t>only two</w:t>
      </w:r>
      <w:r w:rsidR="009F7D50">
        <w:t xml:space="preserve"> </w:t>
      </w:r>
      <w:r w:rsidR="007429F5" w:rsidRPr="00E439FD">
        <w:t>of the</w:t>
      </w:r>
      <w:r w:rsidR="00CE6717" w:rsidRPr="00E439FD">
        <w:t xml:space="preserve"> </w:t>
      </w:r>
      <w:r w:rsidR="002E7B9D" w:rsidRPr="00E439FD">
        <w:t xml:space="preserve">carcasses </w:t>
      </w:r>
      <w:proofErr w:type="gramStart"/>
      <w:r w:rsidR="007429F5" w:rsidRPr="00E439FD">
        <w:t xml:space="preserve">were </w:t>
      </w:r>
      <w:r w:rsidR="0044340B" w:rsidRPr="00E439FD">
        <w:t>considered to be</w:t>
      </w:r>
      <w:proofErr w:type="gramEnd"/>
      <w:r w:rsidR="00A805BD" w:rsidRPr="00E439FD">
        <w:t xml:space="preserve"> </w:t>
      </w:r>
      <w:r w:rsidR="0044340B" w:rsidRPr="00E439FD">
        <w:t>gri</w:t>
      </w:r>
      <w:r w:rsidR="00921CD7" w:rsidRPr="00E439FD">
        <w:t>l</w:t>
      </w:r>
      <w:r w:rsidR="0044340B" w:rsidRPr="00E439FD">
        <w:t>s</w:t>
      </w:r>
      <w:r w:rsidR="00921CD7" w:rsidRPr="00E439FD">
        <w:t>e</w:t>
      </w:r>
      <w:r w:rsidR="002E7B9D" w:rsidRPr="00E439FD">
        <w:t xml:space="preserve"> </w:t>
      </w:r>
      <w:r w:rsidR="0044340B" w:rsidRPr="00E439FD">
        <w:t>(single sea winter salmon as opposed to multi sea winter salmon</w:t>
      </w:r>
      <w:r w:rsidR="0044340B">
        <w:t>)</w:t>
      </w:r>
      <w:r w:rsidR="002E7B9D">
        <w:t xml:space="preserve">. No evidence of prespawn mortality was identified in any of the female carcasses. Scale, </w:t>
      </w:r>
      <w:r w:rsidR="003364E1">
        <w:t>tissue,</w:t>
      </w:r>
      <w:r w:rsidR="002E7B9D">
        <w:t xml:space="preserve"> and otolith samples were taken from all coho carcasses </w:t>
      </w:r>
      <w:proofErr w:type="gramStart"/>
      <w:r w:rsidR="002E7B9D">
        <w:t>with the exception of</w:t>
      </w:r>
      <w:proofErr w:type="gramEnd"/>
      <w:r w:rsidR="002E7B9D">
        <w:t xml:space="preserve"> </w:t>
      </w:r>
      <w:r w:rsidR="001B501F">
        <w:t>two</w:t>
      </w:r>
      <w:r w:rsidR="00A805BD">
        <w:t xml:space="preserve"> </w:t>
      </w:r>
      <w:r w:rsidR="00F402D7">
        <w:t xml:space="preserve">that could not </w:t>
      </w:r>
      <w:r w:rsidR="00933C4A">
        <w:t>be sampl</w:t>
      </w:r>
      <w:r w:rsidR="001B501F">
        <w:t>ed</w:t>
      </w:r>
      <w:r w:rsidR="00933C4A">
        <w:t xml:space="preserve"> due to </w:t>
      </w:r>
      <w:r w:rsidR="001B501F">
        <w:t>predation.</w:t>
      </w:r>
      <w:r w:rsidR="00FA7033">
        <w:t xml:space="preserve"> </w:t>
      </w:r>
      <w:r w:rsidR="00612F86">
        <w:t xml:space="preserve">All </w:t>
      </w:r>
      <w:r w:rsidR="00612F86" w:rsidRPr="00043273">
        <w:t xml:space="preserve">coho carcasses were scanned for passive integrated transponder tags, </w:t>
      </w:r>
      <w:r w:rsidR="001B501F">
        <w:t>and</w:t>
      </w:r>
      <w:r w:rsidR="00612F86" w:rsidRPr="00043273">
        <w:t xml:space="preserve"> one w</w:t>
      </w:r>
      <w:r w:rsidR="001B501F">
        <w:t>as found on the lower reach of Miners Creek by our cooperators at Scott River Watershed Council</w:t>
      </w:r>
      <w:r w:rsidR="00612F86" w:rsidRPr="00043273">
        <w:t xml:space="preserve">. </w:t>
      </w:r>
      <w:r w:rsidR="00D90B2F">
        <w:t xml:space="preserve">None of the recovered carcasses displayed hatchery markings.  </w:t>
      </w:r>
      <w:r w:rsidR="00563397" w:rsidRPr="00043273">
        <w:t xml:space="preserve">Following active spawning </w:t>
      </w:r>
      <w:r w:rsidR="00E85D1F" w:rsidRPr="00043273">
        <w:t xml:space="preserve">and carcass recovery </w:t>
      </w:r>
      <w:r w:rsidR="00F22F67" w:rsidRPr="00043273">
        <w:t>from mid-</w:t>
      </w:r>
      <w:r w:rsidR="00E85D1F" w:rsidRPr="00043273">
        <w:t>Dec</w:t>
      </w:r>
      <w:r w:rsidR="00F22F67" w:rsidRPr="00043273">
        <w:t xml:space="preserve">ember through </w:t>
      </w:r>
      <w:r w:rsidR="00E85D1F" w:rsidRPr="00043273">
        <w:t>mid-January, no new carcasses were found</w:t>
      </w:r>
      <w:r w:rsidR="001B501F">
        <w:t>.</w:t>
      </w:r>
    </w:p>
    <w:p w14:paraId="197491BB" w14:textId="1082D824" w:rsidR="0074497A" w:rsidRDefault="0074497A" w:rsidP="00AE7808">
      <w:pPr>
        <w:jc w:val="both"/>
      </w:pPr>
    </w:p>
    <w:p w14:paraId="06AA8A1D" w14:textId="5DEDC8D9" w:rsidR="0074497A" w:rsidRDefault="0074497A" w:rsidP="00AE7808">
      <w:pPr>
        <w:jc w:val="both"/>
      </w:pPr>
    </w:p>
    <w:p w14:paraId="063F1AD5" w14:textId="339AD574" w:rsidR="0074497A" w:rsidRDefault="0074497A" w:rsidP="00AE7808">
      <w:pPr>
        <w:jc w:val="both"/>
      </w:pPr>
    </w:p>
    <w:p w14:paraId="55FB9230" w14:textId="794F4F7A" w:rsidR="0074497A" w:rsidRDefault="0074497A" w:rsidP="00AE7808">
      <w:pPr>
        <w:jc w:val="both"/>
      </w:pPr>
    </w:p>
    <w:p w14:paraId="72A8FAD8" w14:textId="6E4DB70B" w:rsidR="0074497A" w:rsidRDefault="0074497A" w:rsidP="00AE7808">
      <w:pPr>
        <w:jc w:val="both"/>
      </w:pPr>
    </w:p>
    <w:p w14:paraId="36740913" w14:textId="07084F86" w:rsidR="0074497A" w:rsidRDefault="0074497A" w:rsidP="00AE7808">
      <w:pPr>
        <w:jc w:val="both"/>
      </w:pPr>
    </w:p>
    <w:p w14:paraId="64DF8771" w14:textId="24F8F555" w:rsidR="0074497A" w:rsidRDefault="0074497A" w:rsidP="00AE7808">
      <w:pPr>
        <w:jc w:val="both"/>
      </w:pPr>
    </w:p>
    <w:p w14:paraId="7DE8783F" w14:textId="0FEEB0B9" w:rsidR="0074497A" w:rsidRDefault="0074497A" w:rsidP="00AE7808">
      <w:pPr>
        <w:jc w:val="both"/>
      </w:pPr>
    </w:p>
    <w:p w14:paraId="52FE660C" w14:textId="620DEC5D" w:rsidR="0074497A" w:rsidRDefault="0074497A" w:rsidP="00AE7808">
      <w:pPr>
        <w:jc w:val="both"/>
      </w:pPr>
    </w:p>
    <w:p w14:paraId="4B318BB1" w14:textId="74BC620D" w:rsidR="0074497A" w:rsidRDefault="0074497A" w:rsidP="00AE7808">
      <w:pPr>
        <w:jc w:val="both"/>
      </w:pPr>
    </w:p>
    <w:p w14:paraId="7A0A87D4" w14:textId="77777777" w:rsidR="0074497A" w:rsidRDefault="0074497A" w:rsidP="00AE7808">
      <w:pPr>
        <w:jc w:val="both"/>
      </w:pPr>
    </w:p>
    <w:p w14:paraId="363D3AF4" w14:textId="77777777" w:rsidR="00596140" w:rsidRDefault="00596140" w:rsidP="00596140">
      <w:pPr>
        <w:jc w:val="both"/>
      </w:pPr>
    </w:p>
    <w:p w14:paraId="660B8565" w14:textId="67D5856A" w:rsidR="00596140" w:rsidRPr="00BF029E" w:rsidRDefault="00596140" w:rsidP="00596140">
      <w:pPr>
        <w:pStyle w:val="Caption"/>
        <w:keepNext/>
        <w:spacing w:after="0"/>
        <w:rPr>
          <w:b w:val="0"/>
          <w:bCs w:val="0"/>
          <w:i/>
          <w:iCs/>
          <w:color w:val="auto"/>
        </w:rPr>
      </w:pPr>
      <w:r w:rsidRPr="004A4217">
        <w:rPr>
          <w:b w:val="0"/>
          <w:bCs w:val="0"/>
          <w:i/>
          <w:iCs/>
          <w:color w:val="auto"/>
        </w:rPr>
        <w:t xml:space="preserve">Table </w:t>
      </w:r>
      <w:r w:rsidRPr="004A4217">
        <w:rPr>
          <w:b w:val="0"/>
          <w:bCs w:val="0"/>
          <w:i/>
          <w:iCs/>
          <w:color w:val="auto"/>
        </w:rPr>
        <w:fldChar w:fldCharType="begin"/>
      </w:r>
      <w:r w:rsidRPr="004A4217">
        <w:rPr>
          <w:b w:val="0"/>
          <w:bCs w:val="0"/>
          <w:i/>
          <w:iCs/>
          <w:color w:val="auto"/>
        </w:rPr>
        <w:instrText xml:space="preserve"> SEQ Table \* ARABIC </w:instrText>
      </w:r>
      <w:r w:rsidRPr="004A4217">
        <w:rPr>
          <w:b w:val="0"/>
          <w:bCs w:val="0"/>
          <w:i/>
          <w:iCs/>
          <w:color w:val="auto"/>
        </w:rPr>
        <w:fldChar w:fldCharType="separate"/>
      </w:r>
      <w:r w:rsidRPr="004A4217">
        <w:rPr>
          <w:b w:val="0"/>
          <w:bCs w:val="0"/>
          <w:i/>
          <w:iCs/>
          <w:noProof/>
          <w:color w:val="auto"/>
        </w:rPr>
        <w:t>2</w:t>
      </w:r>
      <w:r w:rsidRPr="004A4217">
        <w:rPr>
          <w:b w:val="0"/>
          <w:bCs w:val="0"/>
          <w:i/>
          <w:iCs/>
          <w:color w:val="auto"/>
        </w:rPr>
        <w:fldChar w:fldCharType="end"/>
      </w:r>
      <w:r w:rsidRPr="004A4217">
        <w:rPr>
          <w:b w:val="0"/>
          <w:bCs w:val="0"/>
          <w:i/>
          <w:iCs/>
          <w:color w:val="auto"/>
        </w:rPr>
        <w:t>. Summary of Survey Observations by Stream</w:t>
      </w:r>
    </w:p>
    <w:tbl>
      <w:tblPr>
        <w:tblStyle w:val="TableGrid"/>
        <w:tblW w:w="9503" w:type="dxa"/>
        <w:tblLook w:val="04A0" w:firstRow="1" w:lastRow="0" w:firstColumn="1" w:lastColumn="0" w:noHBand="0" w:noVBand="1"/>
      </w:tblPr>
      <w:tblGrid>
        <w:gridCol w:w="3253"/>
        <w:gridCol w:w="1525"/>
        <w:gridCol w:w="1525"/>
        <w:gridCol w:w="1600"/>
        <w:gridCol w:w="1600"/>
      </w:tblGrid>
      <w:tr w:rsidR="00596140" w:rsidRPr="008B4AEE" w14:paraId="786E8919" w14:textId="77777777" w:rsidTr="004A4217">
        <w:trPr>
          <w:trHeight w:val="286"/>
        </w:trPr>
        <w:tc>
          <w:tcPr>
            <w:tcW w:w="3253" w:type="dxa"/>
          </w:tcPr>
          <w:p w14:paraId="63095CF7" w14:textId="77777777" w:rsidR="00596140" w:rsidRPr="008B4AEE" w:rsidRDefault="00596140" w:rsidP="00BF029E">
            <w:pPr>
              <w:jc w:val="center"/>
              <w:rPr>
                <w:b/>
              </w:rPr>
            </w:pPr>
            <w:r w:rsidRPr="008B4AEE">
              <w:rPr>
                <w:b/>
              </w:rPr>
              <w:t>Stream</w:t>
            </w:r>
          </w:p>
        </w:tc>
        <w:tc>
          <w:tcPr>
            <w:tcW w:w="3050" w:type="dxa"/>
            <w:gridSpan w:val="2"/>
          </w:tcPr>
          <w:p w14:paraId="7940516F" w14:textId="77777777" w:rsidR="00596140" w:rsidRPr="008B4AEE" w:rsidRDefault="00596140" w:rsidP="00BF029E">
            <w:pPr>
              <w:jc w:val="center"/>
              <w:rPr>
                <w:b/>
              </w:rPr>
            </w:pPr>
            <w:r w:rsidRPr="008B4AEE">
              <w:rPr>
                <w:b/>
              </w:rPr>
              <w:t>Redds</w:t>
            </w:r>
          </w:p>
        </w:tc>
        <w:tc>
          <w:tcPr>
            <w:tcW w:w="3200" w:type="dxa"/>
            <w:gridSpan w:val="2"/>
          </w:tcPr>
          <w:p w14:paraId="33810A22" w14:textId="77777777" w:rsidR="00596140" w:rsidRPr="008B4AEE" w:rsidRDefault="00596140" w:rsidP="00BF029E">
            <w:pPr>
              <w:jc w:val="center"/>
              <w:rPr>
                <w:b/>
              </w:rPr>
            </w:pPr>
            <w:r w:rsidRPr="008B4AEE">
              <w:rPr>
                <w:b/>
              </w:rPr>
              <w:t>Carcasses</w:t>
            </w:r>
          </w:p>
        </w:tc>
      </w:tr>
      <w:tr w:rsidR="00596140" w:rsidRPr="008B4AEE" w14:paraId="35BEE8E9" w14:textId="77777777" w:rsidTr="004A4217">
        <w:trPr>
          <w:trHeight w:val="286"/>
        </w:trPr>
        <w:tc>
          <w:tcPr>
            <w:tcW w:w="3253" w:type="dxa"/>
          </w:tcPr>
          <w:p w14:paraId="438E809D" w14:textId="77777777" w:rsidR="00596140" w:rsidRPr="008B4AEE" w:rsidRDefault="00596140" w:rsidP="00BF029E">
            <w:pPr>
              <w:jc w:val="center"/>
              <w:rPr>
                <w:i/>
              </w:rPr>
            </w:pPr>
            <w:r w:rsidRPr="008B4AEE">
              <w:rPr>
                <w:i/>
              </w:rPr>
              <w:t>Scott River mainstem</w:t>
            </w:r>
          </w:p>
        </w:tc>
        <w:tc>
          <w:tcPr>
            <w:tcW w:w="1525" w:type="dxa"/>
          </w:tcPr>
          <w:p w14:paraId="4CE8DCAD" w14:textId="77777777" w:rsidR="00596140" w:rsidRPr="008B4AEE" w:rsidRDefault="00596140" w:rsidP="00BF029E">
            <w:pPr>
              <w:jc w:val="center"/>
            </w:pPr>
            <w:r w:rsidRPr="008B4AEE">
              <w:t>Number</w:t>
            </w:r>
          </w:p>
        </w:tc>
        <w:tc>
          <w:tcPr>
            <w:tcW w:w="1525" w:type="dxa"/>
          </w:tcPr>
          <w:p w14:paraId="1C66CA4B" w14:textId="77777777" w:rsidR="00596140" w:rsidRPr="008B4AEE" w:rsidRDefault="00596140" w:rsidP="00BF029E">
            <w:pPr>
              <w:jc w:val="center"/>
            </w:pPr>
            <w:r w:rsidRPr="008B4AEE">
              <w:t>Percentage</w:t>
            </w:r>
          </w:p>
        </w:tc>
        <w:tc>
          <w:tcPr>
            <w:tcW w:w="1600" w:type="dxa"/>
          </w:tcPr>
          <w:p w14:paraId="2E6B52E0" w14:textId="77777777" w:rsidR="00596140" w:rsidRPr="008B4AEE" w:rsidRDefault="00596140" w:rsidP="00BF029E">
            <w:pPr>
              <w:jc w:val="center"/>
            </w:pPr>
            <w:r w:rsidRPr="008B4AEE">
              <w:t>Number</w:t>
            </w:r>
          </w:p>
        </w:tc>
        <w:tc>
          <w:tcPr>
            <w:tcW w:w="1600" w:type="dxa"/>
          </w:tcPr>
          <w:p w14:paraId="6657149E" w14:textId="77777777" w:rsidR="00596140" w:rsidRPr="008B4AEE" w:rsidRDefault="00596140" w:rsidP="00BF029E">
            <w:pPr>
              <w:jc w:val="center"/>
            </w:pPr>
            <w:r w:rsidRPr="008B4AEE">
              <w:t>Percentage</w:t>
            </w:r>
          </w:p>
        </w:tc>
      </w:tr>
      <w:tr w:rsidR="00596140" w:rsidRPr="008B4AEE" w14:paraId="0AACFE93" w14:textId="77777777" w:rsidTr="004A4217">
        <w:trPr>
          <w:trHeight w:val="298"/>
        </w:trPr>
        <w:tc>
          <w:tcPr>
            <w:tcW w:w="3253" w:type="dxa"/>
          </w:tcPr>
          <w:p w14:paraId="77FA019E" w14:textId="77777777" w:rsidR="00596140" w:rsidRPr="008B4AEE" w:rsidRDefault="00596140" w:rsidP="00BF029E">
            <w:pPr>
              <w:jc w:val="center"/>
            </w:pPr>
            <w:r w:rsidRPr="008B4AEE">
              <w:t xml:space="preserve">     Reach 16</w:t>
            </w:r>
          </w:p>
        </w:tc>
        <w:tc>
          <w:tcPr>
            <w:tcW w:w="1525" w:type="dxa"/>
          </w:tcPr>
          <w:p w14:paraId="4D1CF578" w14:textId="77777777" w:rsidR="00596140" w:rsidRPr="008B4AEE" w:rsidRDefault="00596140" w:rsidP="00BF029E">
            <w:pPr>
              <w:jc w:val="center"/>
            </w:pPr>
            <w:r w:rsidRPr="008B4AEE">
              <w:t>30</w:t>
            </w:r>
          </w:p>
        </w:tc>
        <w:tc>
          <w:tcPr>
            <w:tcW w:w="1525" w:type="dxa"/>
          </w:tcPr>
          <w:p w14:paraId="6B01EC29" w14:textId="77777777" w:rsidR="00596140" w:rsidRPr="008B4AEE" w:rsidRDefault="00596140" w:rsidP="00BF029E">
            <w:pPr>
              <w:jc w:val="center"/>
            </w:pPr>
            <w:r w:rsidRPr="008B4AEE">
              <w:t>10.6%</w:t>
            </w:r>
          </w:p>
        </w:tc>
        <w:tc>
          <w:tcPr>
            <w:tcW w:w="1600" w:type="dxa"/>
          </w:tcPr>
          <w:p w14:paraId="43CDCC7E" w14:textId="77777777" w:rsidR="00596140" w:rsidRPr="008B4AEE" w:rsidRDefault="00596140" w:rsidP="00BF029E">
            <w:pPr>
              <w:jc w:val="center"/>
            </w:pPr>
            <w:r w:rsidRPr="008B4AEE">
              <w:t>1</w:t>
            </w:r>
          </w:p>
        </w:tc>
        <w:tc>
          <w:tcPr>
            <w:tcW w:w="1600" w:type="dxa"/>
          </w:tcPr>
          <w:p w14:paraId="492AD151" w14:textId="77777777" w:rsidR="00596140" w:rsidRPr="008B4AEE" w:rsidRDefault="00596140" w:rsidP="00BF029E">
            <w:pPr>
              <w:jc w:val="center"/>
            </w:pPr>
            <w:r w:rsidRPr="008B4AEE">
              <w:t>1.3</w:t>
            </w:r>
          </w:p>
        </w:tc>
      </w:tr>
      <w:tr w:rsidR="00596140" w:rsidRPr="008B4AEE" w14:paraId="655892BE" w14:textId="77777777" w:rsidTr="004A4217">
        <w:trPr>
          <w:trHeight w:val="286"/>
        </w:trPr>
        <w:tc>
          <w:tcPr>
            <w:tcW w:w="3253" w:type="dxa"/>
          </w:tcPr>
          <w:p w14:paraId="29AF0154" w14:textId="77777777" w:rsidR="00596140" w:rsidRPr="008B4AEE" w:rsidRDefault="00596140" w:rsidP="00BF029E">
            <w:pPr>
              <w:jc w:val="center"/>
            </w:pPr>
            <w:r w:rsidRPr="008B4AEE">
              <w:t xml:space="preserve">     Reach 15</w:t>
            </w:r>
          </w:p>
        </w:tc>
        <w:tc>
          <w:tcPr>
            <w:tcW w:w="1525" w:type="dxa"/>
          </w:tcPr>
          <w:p w14:paraId="39D2C8A3" w14:textId="77777777" w:rsidR="00596140" w:rsidRPr="008B4AEE" w:rsidRDefault="00596140" w:rsidP="00BF029E">
            <w:pPr>
              <w:jc w:val="center"/>
            </w:pPr>
            <w:r w:rsidRPr="008B4AEE">
              <w:t>33</w:t>
            </w:r>
          </w:p>
        </w:tc>
        <w:tc>
          <w:tcPr>
            <w:tcW w:w="1525" w:type="dxa"/>
          </w:tcPr>
          <w:p w14:paraId="6667D5E0" w14:textId="77777777" w:rsidR="00596140" w:rsidRPr="008B4AEE" w:rsidRDefault="00596140" w:rsidP="00BF029E">
            <w:pPr>
              <w:jc w:val="center"/>
            </w:pPr>
            <w:r w:rsidRPr="008B4AEE">
              <w:t>11.7%</w:t>
            </w:r>
          </w:p>
        </w:tc>
        <w:tc>
          <w:tcPr>
            <w:tcW w:w="1600" w:type="dxa"/>
          </w:tcPr>
          <w:p w14:paraId="3884E936" w14:textId="77777777" w:rsidR="00596140" w:rsidRPr="008B4AEE" w:rsidRDefault="00596140" w:rsidP="00BF029E">
            <w:pPr>
              <w:jc w:val="center"/>
            </w:pPr>
            <w:r w:rsidRPr="008B4AEE">
              <w:t>3</w:t>
            </w:r>
          </w:p>
        </w:tc>
        <w:tc>
          <w:tcPr>
            <w:tcW w:w="1600" w:type="dxa"/>
          </w:tcPr>
          <w:p w14:paraId="5DF3999A" w14:textId="77777777" w:rsidR="00596140" w:rsidRPr="008B4AEE" w:rsidRDefault="00596140" w:rsidP="00BF029E">
            <w:pPr>
              <w:jc w:val="center"/>
            </w:pPr>
            <w:r w:rsidRPr="008B4AEE">
              <w:t>3.8%</w:t>
            </w:r>
          </w:p>
        </w:tc>
      </w:tr>
      <w:tr w:rsidR="00596140" w:rsidRPr="008B4AEE" w14:paraId="05E156F2" w14:textId="77777777" w:rsidTr="004A4217">
        <w:trPr>
          <w:trHeight w:val="286"/>
        </w:trPr>
        <w:tc>
          <w:tcPr>
            <w:tcW w:w="3253" w:type="dxa"/>
          </w:tcPr>
          <w:p w14:paraId="12026F26" w14:textId="77777777" w:rsidR="00596140" w:rsidRPr="008B4AEE" w:rsidRDefault="00596140" w:rsidP="00BF029E">
            <w:pPr>
              <w:jc w:val="center"/>
            </w:pPr>
            <w:r w:rsidRPr="008B4AEE">
              <w:t xml:space="preserve">     Reach 14</w:t>
            </w:r>
          </w:p>
        </w:tc>
        <w:tc>
          <w:tcPr>
            <w:tcW w:w="1525" w:type="dxa"/>
          </w:tcPr>
          <w:p w14:paraId="026EBC68" w14:textId="77777777" w:rsidR="00596140" w:rsidRPr="008B4AEE" w:rsidRDefault="00596140" w:rsidP="00BF029E">
            <w:pPr>
              <w:jc w:val="center"/>
            </w:pPr>
            <w:r w:rsidRPr="008B4AEE">
              <w:t>0</w:t>
            </w:r>
          </w:p>
        </w:tc>
        <w:tc>
          <w:tcPr>
            <w:tcW w:w="1525" w:type="dxa"/>
          </w:tcPr>
          <w:p w14:paraId="6D3E8CB6" w14:textId="77777777" w:rsidR="00596140" w:rsidRPr="008B4AEE" w:rsidRDefault="00596140" w:rsidP="00BF029E">
            <w:pPr>
              <w:jc w:val="center"/>
            </w:pPr>
            <w:r w:rsidRPr="008B4AEE">
              <w:t>0%</w:t>
            </w:r>
          </w:p>
        </w:tc>
        <w:tc>
          <w:tcPr>
            <w:tcW w:w="1600" w:type="dxa"/>
          </w:tcPr>
          <w:p w14:paraId="13A92566" w14:textId="77777777" w:rsidR="00596140" w:rsidRPr="008B4AEE" w:rsidRDefault="00596140" w:rsidP="00BF029E">
            <w:pPr>
              <w:jc w:val="center"/>
            </w:pPr>
            <w:r w:rsidRPr="008B4AEE">
              <w:t>0</w:t>
            </w:r>
          </w:p>
        </w:tc>
        <w:tc>
          <w:tcPr>
            <w:tcW w:w="1600" w:type="dxa"/>
          </w:tcPr>
          <w:p w14:paraId="5B0C673C" w14:textId="77777777" w:rsidR="00596140" w:rsidRPr="008B4AEE" w:rsidRDefault="00596140" w:rsidP="00BF029E">
            <w:pPr>
              <w:jc w:val="center"/>
            </w:pPr>
            <w:r w:rsidRPr="008B4AEE">
              <w:t>0%</w:t>
            </w:r>
          </w:p>
        </w:tc>
      </w:tr>
      <w:tr w:rsidR="00596140" w:rsidRPr="008B4AEE" w14:paraId="12A323C4" w14:textId="77777777" w:rsidTr="004A4217">
        <w:trPr>
          <w:trHeight w:val="286"/>
        </w:trPr>
        <w:tc>
          <w:tcPr>
            <w:tcW w:w="3253" w:type="dxa"/>
          </w:tcPr>
          <w:p w14:paraId="30D135D7" w14:textId="77777777" w:rsidR="00596140" w:rsidRPr="008B4AEE" w:rsidRDefault="00596140" w:rsidP="00BF029E">
            <w:pPr>
              <w:jc w:val="center"/>
            </w:pPr>
            <w:r w:rsidRPr="008B4AEE">
              <w:t xml:space="preserve">     Reach 13</w:t>
            </w:r>
          </w:p>
        </w:tc>
        <w:tc>
          <w:tcPr>
            <w:tcW w:w="1525" w:type="dxa"/>
          </w:tcPr>
          <w:p w14:paraId="650B4E39" w14:textId="77777777" w:rsidR="00596140" w:rsidRPr="008B4AEE" w:rsidRDefault="00596140" w:rsidP="00BF029E">
            <w:pPr>
              <w:jc w:val="center"/>
            </w:pPr>
            <w:r w:rsidRPr="008B4AEE">
              <w:t>1</w:t>
            </w:r>
          </w:p>
        </w:tc>
        <w:tc>
          <w:tcPr>
            <w:tcW w:w="1525" w:type="dxa"/>
          </w:tcPr>
          <w:p w14:paraId="7DC4C7BB" w14:textId="77777777" w:rsidR="00596140" w:rsidRPr="008B4AEE" w:rsidRDefault="00596140" w:rsidP="00BF029E">
            <w:pPr>
              <w:jc w:val="center"/>
            </w:pPr>
            <w:r w:rsidRPr="008B4AEE">
              <w:t>0.35%</w:t>
            </w:r>
          </w:p>
        </w:tc>
        <w:tc>
          <w:tcPr>
            <w:tcW w:w="1600" w:type="dxa"/>
          </w:tcPr>
          <w:p w14:paraId="012F47C6" w14:textId="77777777" w:rsidR="00596140" w:rsidRPr="008B4AEE" w:rsidRDefault="00596140" w:rsidP="00BF029E">
            <w:pPr>
              <w:jc w:val="center"/>
            </w:pPr>
            <w:r w:rsidRPr="008B4AEE">
              <w:t>0</w:t>
            </w:r>
          </w:p>
        </w:tc>
        <w:tc>
          <w:tcPr>
            <w:tcW w:w="1600" w:type="dxa"/>
          </w:tcPr>
          <w:p w14:paraId="0DE12DB5" w14:textId="77777777" w:rsidR="00596140" w:rsidRPr="008B4AEE" w:rsidRDefault="00596140" w:rsidP="00BF029E">
            <w:pPr>
              <w:jc w:val="center"/>
            </w:pPr>
            <w:r w:rsidRPr="008B4AEE">
              <w:t>0%</w:t>
            </w:r>
          </w:p>
        </w:tc>
      </w:tr>
      <w:tr w:rsidR="00596140" w:rsidRPr="008B4AEE" w14:paraId="4AEB35AE" w14:textId="77777777" w:rsidTr="004A4217">
        <w:trPr>
          <w:trHeight w:val="298"/>
        </w:trPr>
        <w:tc>
          <w:tcPr>
            <w:tcW w:w="3253" w:type="dxa"/>
          </w:tcPr>
          <w:p w14:paraId="179FDF39" w14:textId="77777777" w:rsidR="00596140" w:rsidRPr="008B4AEE" w:rsidRDefault="00596140" w:rsidP="00BF029E">
            <w:pPr>
              <w:jc w:val="center"/>
            </w:pPr>
            <w:r w:rsidRPr="008B4AEE">
              <w:t xml:space="preserve">     Reach 9</w:t>
            </w:r>
          </w:p>
        </w:tc>
        <w:tc>
          <w:tcPr>
            <w:tcW w:w="1525" w:type="dxa"/>
          </w:tcPr>
          <w:p w14:paraId="6B4354B3" w14:textId="77777777" w:rsidR="00596140" w:rsidRPr="008B4AEE" w:rsidRDefault="00596140" w:rsidP="00BF029E">
            <w:pPr>
              <w:jc w:val="center"/>
            </w:pPr>
            <w:r>
              <w:t>5</w:t>
            </w:r>
          </w:p>
        </w:tc>
        <w:tc>
          <w:tcPr>
            <w:tcW w:w="1525" w:type="dxa"/>
          </w:tcPr>
          <w:p w14:paraId="1115480F" w14:textId="77777777" w:rsidR="00596140" w:rsidRPr="008B4AEE" w:rsidRDefault="00596140" w:rsidP="00BF029E">
            <w:pPr>
              <w:jc w:val="center"/>
            </w:pPr>
            <w:r>
              <w:t>1.7</w:t>
            </w:r>
            <w:r w:rsidRPr="008B4AEE">
              <w:t>%</w:t>
            </w:r>
          </w:p>
        </w:tc>
        <w:tc>
          <w:tcPr>
            <w:tcW w:w="1600" w:type="dxa"/>
          </w:tcPr>
          <w:p w14:paraId="787A2E67" w14:textId="77777777" w:rsidR="00596140" w:rsidRPr="008B4AEE" w:rsidRDefault="00596140" w:rsidP="00BF029E">
            <w:pPr>
              <w:jc w:val="center"/>
            </w:pPr>
            <w:r w:rsidRPr="008B4AEE">
              <w:t>1</w:t>
            </w:r>
          </w:p>
        </w:tc>
        <w:tc>
          <w:tcPr>
            <w:tcW w:w="1600" w:type="dxa"/>
          </w:tcPr>
          <w:p w14:paraId="02532626" w14:textId="77777777" w:rsidR="00596140" w:rsidRPr="008B4AEE" w:rsidRDefault="00596140" w:rsidP="00BF029E">
            <w:pPr>
              <w:jc w:val="center"/>
            </w:pPr>
            <w:r w:rsidRPr="008B4AEE">
              <w:t>1.3%</w:t>
            </w:r>
          </w:p>
        </w:tc>
      </w:tr>
      <w:tr w:rsidR="00596140" w:rsidRPr="008B4AEE" w14:paraId="7057D580" w14:textId="77777777" w:rsidTr="004A4217">
        <w:trPr>
          <w:trHeight w:val="286"/>
        </w:trPr>
        <w:tc>
          <w:tcPr>
            <w:tcW w:w="3253" w:type="dxa"/>
          </w:tcPr>
          <w:p w14:paraId="3C771EB1" w14:textId="77777777" w:rsidR="00596140" w:rsidRPr="008B4AEE" w:rsidRDefault="00596140" w:rsidP="00BF029E">
            <w:pPr>
              <w:jc w:val="center"/>
            </w:pPr>
            <w:r w:rsidRPr="008B4AEE">
              <w:t xml:space="preserve">     Reach 8</w:t>
            </w:r>
          </w:p>
        </w:tc>
        <w:tc>
          <w:tcPr>
            <w:tcW w:w="1525" w:type="dxa"/>
          </w:tcPr>
          <w:p w14:paraId="40E14BE9" w14:textId="77777777" w:rsidR="00596140" w:rsidRPr="008B4AEE" w:rsidRDefault="00596140" w:rsidP="00BF029E">
            <w:pPr>
              <w:jc w:val="center"/>
            </w:pPr>
            <w:r w:rsidRPr="008B4AEE">
              <w:t>0</w:t>
            </w:r>
          </w:p>
        </w:tc>
        <w:tc>
          <w:tcPr>
            <w:tcW w:w="1525" w:type="dxa"/>
          </w:tcPr>
          <w:p w14:paraId="1E29FACB" w14:textId="77777777" w:rsidR="00596140" w:rsidRPr="008B4AEE" w:rsidRDefault="00596140" w:rsidP="00BF029E">
            <w:pPr>
              <w:jc w:val="center"/>
            </w:pPr>
            <w:r w:rsidRPr="008B4AEE">
              <w:t>0%</w:t>
            </w:r>
          </w:p>
        </w:tc>
        <w:tc>
          <w:tcPr>
            <w:tcW w:w="1600" w:type="dxa"/>
          </w:tcPr>
          <w:p w14:paraId="4B870CB8" w14:textId="77777777" w:rsidR="00596140" w:rsidRPr="008B4AEE" w:rsidRDefault="00596140" w:rsidP="00BF029E">
            <w:pPr>
              <w:jc w:val="center"/>
            </w:pPr>
            <w:r w:rsidRPr="008B4AEE">
              <w:t>0</w:t>
            </w:r>
          </w:p>
        </w:tc>
        <w:tc>
          <w:tcPr>
            <w:tcW w:w="1600" w:type="dxa"/>
          </w:tcPr>
          <w:p w14:paraId="16FFD9EB" w14:textId="77777777" w:rsidR="00596140" w:rsidRPr="008B4AEE" w:rsidRDefault="00596140" w:rsidP="00BF029E">
            <w:pPr>
              <w:jc w:val="center"/>
            </w:pPr>
            <w:r w:rsidRPr="008B4AEE">
              <w:t>0%</w:t>
            </w:r>
          </w:p>
        </w:tc>
      </w:tr>
      <w:tr w:rsidR="00596140" w:rsidRPr="008B4AEE" w14:paraId="045C28A7" w14:textId="77777777" w:rsidTr="004A4217">
        <w:trPr>
          <w:trHeight w:val="286"/>
        </w:trPr>
        <w:tc>
          <w:tcPr>
            <w:tcW w:w="3253" w:type="dxa"/>
          </w:tcPr>
          <w:p w14:paraId="74A67420" w14:textId="77777777" w:rsidR="00596140" w:rsidRPr="008B4AEE" w:rsidRDefault="00596140" w:rsidP="00BF029E">
            <w:pPr>
              <w:jc w:val="center"/>
              <w:rPr>
                <w:b/>
              </w:rPr>
            </w:pPr>
            <w:r w:rsidRPr="008B4AEE">
              <w:rPr>
                <w:b/>
              </w:rPr>
              <w:t>Scott River mainstem Total</w:t>
            </w:r>
          </w:p>
        </w:tc>
        <w:tc>
          <w:tcPr>
            <w:tcW w:w="1525" w:type="dxa"/>
          </w:tcPr>
          <w:p w14:paraId="30C1EDBB" w14:textId="77777777" w:rsidR="00596140" w:rsidRPr="008B4AEE" w:rsidRDefault="00596140" w:rsidP="00BF029E">
            <w:pPr>
              <w:jc w:val="center"/>
              <w:rPr>
                <w:b/>
              </w:rPr>
            </w:pPr>
            <w:r w:rsidRPr="008B4AEE">
              <w:rPr>
                <w:b/>
              </w:rPr>
              <w:t>72</w:t>
            </w:r>
          </w:p>
        </w:tc>
        <w:tc>
          <w:tcPr>
            <w:tcW w:w="1525" w:type="dxa"/>
          </w:tcPr>
          <w:p w14:paraId="1AC9ED63" w14:textId="77777777" w:rsidR="00596140" w:rsidRPr="008B4AEE" w:rsidRDefault="00596140" w:rsidP="00BF029E">
            <w:pPr>
              <w:jc w:val="center"/>
              <w:rPr>
                <w:b/>
              </w:rPr>
            </w:pPr>
            <w:r w:rsidRPr="008B4AEE">
              <w:rPr>
                <w:b/>
              </w:rPr>
              <w:t>26%</w:t>
            </w:r>
          </w:p>
        </w:tc>
        <w:tc>
          <w:tcPr>
            <w:tcW w:w="1600" w:type="dxa"/>
          </w:tcPr>
          <w:p w14:paraId="4FA4A942" w14:textId="77777777" w:rsidR="00596140" w:rsidRPr="008B4AEE" w:rsidRDefault="00596140" w:rsidP="00BF029E">
            <w:pPr>
              <w:jc w:val="center"/>
              <w:rPr>
                <w:b/>
              </w:rPr>
            </w:pPr>
            <w:r w:rsidRPr="008B4AEE">
              <w:rPr>
                <w:b/>
              </w:rPr>
              <w:t>5</w:t>
            </w:r>
          </w:p>
        </w:tc>
        <w:tc>
          <w:tcPr>
            <w:tcW w:w="1600" w:type="dxa"/>
          </w:tcPr>
          <w:p w14:paraId="7AFE2EF3" w14:textId="77777777" w:rsidR="00596140" w:rsidRPr="008B4AEE" w:rsidRDefault="00596140" w:rsidP="00BF029E">
            <w:pPr>
              <w:jc w:val="center"/>
              <w:rPr>
                <w:b/>
              </w:rPr>
            </w:pPr>
            <w:r w:rsidRPr="008B4AEE">
              <w:rPr>
                <w:b/>
              </w:rPr>
              <w:t>6%</w:t>
            </w:r>
          </w:p>
        </w:tc>
      </w:tr>
      <w:tr w:rsidR="00596140" w:rsidRPr="008B4AEE" w14:paraId="67F80356" w14:textId="77777777" w:rsidTr="004A4217">
        <w:trPr>
          <w:trHeight w:val="286"/>
        </w:trPr>
        <w:tc>
          <w:tcPr>
            <w:tcW w:w="3253" w:type="dxa"/>
          </w:tcPr>
          <w:p w14:paraId="5E903242" w14:textId="77777777" w:rsidR="00596140" w:rsidRPr="008B4AEE" w:rsidRDefault="00596140" w:rsidP="00BF029E">
            <w:pPr>
              <w:jc w:val="center"/>
              <w:rPr>
                <w:i/>
              </w:rPr>
            </w:pPr>
            <w:r w:rsidRPr="008B4AEE">
              <w:rPr>
                <w:i/>
              </w:rPr>
              <w:t>Tributaries (North to South)</w:t>
            </w:r>
          </w:p>
        </w:tc>
        <w:tc>
          <w:tcPr>
            <w:tcW w:w="3050" w:type="dxa"/>
            <w:gridSpan w:val="2"/>
          </w:tcPr>
          <w:p w14:paraId="5CE4F287" w14:textId="77777777" w:rsidR="00596140" w:rsidRPr="008B4AEE" w:rsidRDefault="00596140" w:rsidP="00BF029E">
            <w:pPr>
              <w:jc w:val="center"/>
            </w:pPr>
          </w:p>
        </w:tc>
        <w:tc>
          <w:tcPr>
            <w:tcW w:w="3200" w:type="dxa"/>
            <w:gridSpan w:val="2"/>
          </w:tcPr>
          <w:p w14:paraId="56391C1A" w14:textId="77777777" w:rsidR="00596140" w:rsidRPr="008B4AEE" w:rsidRDefault="00596140" w:rsidP="00BF029E">
            <w:pPr>
              <w:jc w:val="center"/>
            </w:pPr>
          </w:p>
        </w:tc>
      </w:tr>
      <w:tr w:rsidR="00596140" w:rsidRPr="008B4AEE" w14:paraId="00264409" w14:textId="77777777" w:rsidTr="004A4217">
        <w:trPr>
          <w:trHeight w:val="286"/>
        </w:trPr>
        <w:tc>
          <w:tcPr>
            <w:tcW w:w="3253" w:type="dxa"/>
          </w:tcPr>
          <w:p w14:paraId="30A4D7AE" w14:textId="77777777" w:rsidR="00596140" w:rsidRPr="008B4AEE" w:rsidRDefault="00596140" w:rsidP="00BF029E">
            <w:pPr>
              <w:jc w:val="center"/>
            </w:pPr>
            <w:r w:rsidRPr="008B4AEE">
              <w:t>Mill Creek</w:t>
            </w:r>
          </w:p>
        </w:tc>
        <w:tc>
          <w:tcPr>
            <w:tcW w:w="1525" w:type="dxa"/>
          </w:tcPr>
          <w:p w14:paraId="3EF2F518" w14:textId="77777777" w:rsidR="00596140" w:rsidRPr="008B4AEE" w:rsidRDefault="00596140" w:rsidP="00BF029E">
            <w:pPr>
              <w:jc w:val="center"/>
            </w:pPr>
            <w:r w:rsidRPr="008B4AEE">
              <w:t>55</w:t>
            </w:r>
          </w:p>
        </w:tc>
        <w:tc>
          <w:tcPr>
            <w:tcW w:w="1525" w:type="dxa"/>
          </w:tcPr>
          <w:p w14:paraId="09B16D1E" w14:textId="77777777" w:rsidR="00596140" w:rsidRPr="008B4AEE" w:rsidRDefault="00596140" w:rsidP="00BF029E">
            <w:pPr>
              <w:jc w:val="center"/>
            </w:pPr>
            <w:r w:rsidRPr="008B4AEE">
              <w:t>20%</w:t>
            </w:r>
          </w:p>
        </w:tc>
        <w:tc>
          <w:tcPr>
            <w:tcW w:w="1600" w:type="dxa"/>
          </w:tcPr>
          <w:p w14:paraId="76B3D1BD" w14:textId="77777777" w:rsidR="00596140" w:rsidRPr="008B4AEE" w:rsidRDefault="00596140" w:rsidP="00BF029E">
            <w:pPr>
              <w:jc w:val="center"/>
            </w:pPr>
            <w:r w:rsidRPr="008B4AEE">
              <w:t>17</w:t>
            </w:r>
          </w:p>
        </w:tc>
        <w:tc>
          <w:tcPr>
            <w:tcW w:w="1600" w:type="dxa"/>
          </w:tcPr>
          <w:p w14:paraId="6B82488D" w14:textId="77777777" w:rsidR="00596140" w:rsidRPr="008B4AEE" w:rsidRDefault="00596140" w:rsidP="00BF029E">
            <w:pPr>
              <w:jc w:val="center"/>
            </w:pPr>
            <w:r w:rsidRPr="008B4AEE">
              <w:t>22%</w:t>
            </w:r>
          </w:p>
        </w:tc>
      </w:tr>
      <w:tr w:rsidR="00596140" w:rsidRPr="008B4AEE" w14:paraId="70A622AE" w14:textId="77777777" w:rsidTr="004A4217">
        <w:trPr>
          <w:trHeight w:val="298"/>
        </w:trPr>
        <w:tc>
          <w:tcPr>
            <w:tcW w:w="3253" w:type="dxa"/>
          </w:tcPr>
          <w:p w14:paraId="570CB5A8" w14:textId="77777777" w:rsidR="00596140" w:rsidRPr="008B4AEE" w:rsidRDefault="00596140" w:rsidP="00BF029E">
            <w:pPr>
              <w:jc w:val="center"/>
            </w:pPr>
            <w:r w:rsidRPr="008B4AEE">
              <w:t xml:space="preserve">     Shackleford Creek</w:t>
            </w:r>
          </w:p>
        </w:tc>
        <w:tc>
          <w:tcPr>
            <w:tcW w:w="1525" w:type="dxa"/>
          </w:tcPr>
          <w:p w14:paraId="1DA1C434" w14:textId="77777777" w:rsidR="00596140" w:rsidRPr="008B4AEE" w:rsidRDefault="00596140" w:rsidP="00BF029E">
            <w:pPr>
              <w:jc w:val="center"/>
            </w:pPr>
            <w:r w:rsidRPr="008B4AEE">
              <w:t>67</w:t>
            </w:r>
          </w:p>
        </w:tc>
        <w:tc>
          <w:tcPr>
            <w:tcW w:w="1525" w:type="dxa"/>
          </w:tcPr>
          <w:p w14:paraId="61F0BC68" w14:textId="77777777" w:rsidR="00596140" w:rsidRPr="008B4AEE" w:rsidRDefault="00596140" w:rsidP="00BF029E">
            <w:pPr>
              <w:jc w:val="center"/>
            </w:pPr>
            <w:r w:rsidRPr="008B4AEE">
              <w:t>24%</w:t>
            </w:r>
          </w:p>
        </w:tc>
        <w:tc>
          <w:tcPr>
            <w:tcW w:w="1600" w:type="dxa"/>
          </w:tcPr>
          <w:p w14:paraId="6B78C07D" w14:textId="77777777" w:rsidR="00596140" w:rsidRPr="008B4AEE" w:rsidRDefault="00596140" w:rsidP="00BF029E">
            <w:pPr>
              <w:jc w:val="center"/>
              <w:rPr>
                <w:b/>
              </w:rPr>
            </w:pPr>
            <w:r w:rsidRPr="008B4AEE">
              <w:rPr>
                <w:b/>
              </w:rPr>
              <w:t>27</w:t>
            </w:r>
          </w:p>
        </w:tc>
        <w:tc>
          <w:tcPr>
            <w:tcW w:w="1600" w:type="dxa"/>
          </w:tcPr>
          <w:p w14:paraId="127D6C08" w14:textId="77777777" w:rsidR="00596140" w:rsidRPr="008B4AEE" w:rsidRDefault="00596140" w:rsidP="00BF029E">
            <w:pPr>
              <w:jc w:val="center"/>
              <w:rPr>
                <w:b/>
              </w:rPr>
            </w:pPr>
            <w:r w:rsidRPr="008B4AEE">
              <w:rPr>
                <w:b/>
              </w:rPr>
              <w:t>35%</w:t>
            </w:r>
          </w:p>
        </w:tc>
      </w:tr>
      <w:tr w:rsidR="00596140" w:rsidRPr="008B4AEE" w14:paraId="167AB32D" w14:textId="77777777" w:rsidTr="004A4217">
        <w:trPr>
          <w:trHeight w:val="286"/>
        </w:trPr>
        <w:tc>
          <w:tcPr>
            <w:tcW w:w="3253" w:type="dxa"/>
          </w:tcPr>
          <w:p w14:paraId="308D5AC2" w14:textId="77777777" w:rsidR="00596140" w:rsidRPr="008B4AEE" w:rsidRDefault="00596140" w:rsidP="00BF029E">
            <w:pPr>
              <w:jc w:val="center"/>
            </w:pPr>
            <w:r w:rsidRPr="008B4AEE">
              <w:t>Miners Creek</w:t>
            </w:r>
          </w:p>
        </w:tc>
        <w:tc>
          <w:tcPr>
            <w:tcW w:w="1525" w:type="dxa"/>
          </w:tcPr>
          <w:p w14:paraId="39DF8D88" w14:textId="77777777" w:rsidR="00596140" w:rsidRPr="008B4AEE" w:rsidRDefault="00596140" w:rsidP="00BF029E">
            <w:pPr>
              <w:jc w:val="center"/>
            </w:pPr>
            <w:r w:rsidRPr="008B4AEE">
              <w:t>30</w:t>
            </w:r>
          </w:p>
        </w:tc>
        <w:tc>
          <w:tcPr>
            <w:tcW w:w="1525" w:type="dxa"/>
          </w:tcPr>
          <w:p w14:paraId="50457811" w14:textId="77777777" w:rsidR="00596140" w:rsidRPr="008B4AEE" w:rsidRDefault="00596140" w:rsidP="00BF029E">
            <w:pPr>
              <w:jc w:val="center"/>
            </w:pPr>
            <w:r w:rsidRPr="008B4AEE">
              <w:t>10%</w:t>
            </w:r>
          </w:p>
        </w:tc>
        <w:tc>
          <w:tcPr>
            <w:tcW w:w="1600" w:type="dxa"/>
          </w:tcPr>
          <w:p w14:paraId="141BFFF7" w14:textId="77777777" w:rsidR="00596140" w:rsidRPr="008B4AEE" w:rsidRDefault="00596140" w:rsidP="00BF029E">
            <w:pPr>
              <w:jc w:val="center"/>
            </w:pPr>
            <w:r w:rsidRPr="008B4AEE">
              <w:t>15</w:t>
            </w:r>
          </w:p>
        </w:tc>
        <w:tc>
          <w:tcPr>
            <w:tcW w:w="1600" w:type="dxa"/>
          </w:tcPr>
          <w:p w14:paraId="11376DC4" w14:textId="77777777" w:rsidR="00596140" w:rsidRPr="008B4AEE" w:rsidRDefault="00596140" w:rsidP="00BF029E">
            <w:pPr>
              <w:jc w:val="center"/>
            </w:pPr>
            <w:r w:rsidRPr="008B4AEE">
              <w:t>19%</w:t>
            </w:r>
          </w:p>
        </w:tc>
      </w:tr>
      <w:tr w:rsidR="00596140" w:rsidRPr="008B4AEE" w14:paraId="7A188BE2" w14:textId="77777777" w:rsidTr="004A4217">
        <w:trPr>
          <w:trHeight w:val="286"/>
        </w:trPr>
        <w:tc>
          <w:tcPr>
            <w:tcW w:w="3253" w:type="dxa"/>
          </w:tcPr>
          <w:p w14:paraId="7C3876F2" w14:textId="77777777" w:rsidR="00596140" w:rsidRPr="008B4AEE" w:rsidRDefault="00596140" w:rsidP="00BF029E">
            <w:pPr>
              <w:jc w:val="center"/>
            </w:pPr>
            <w:r w:rsidRPr="008B4AEE">
              <w:t xml:space="preserve">     French Creek</w:t>
            </w:r>
          </w:p>
        </w:tc>
        <w:tc>
          <w:tcPr>
            <w:tcW w:w="1525" w:type="dxa"/>
          </w:tcPr>
          <w:p w14:paraId="1D382B8F" w14:textId="77777777" w:rsidR="00596140" w:rsidRPr="008B4AEE" w:rsidRDefault="00596140" w:rsidP="00BF029E">
            <w:pPr>
              <w:jc w:val="center"/>
            </w:pPr>
            <w:r w:rsidRPr="008B4AEE">
              <w:t>56</w:t>
            </w:r>
          </w:p>
        </w:tc>
        <w:tc>
          <w:tcPr>
            <w:tcW w:w="1525" w:type="dxa"/>
          </w:tcPr>
          <w:p w14:paraId="0EEBDA5A" w14:textId="77777777" w:rsidR="00596140" w:rsidRPr="008B4AEE" w:rsidRDefault="00596140" w:rsidP="00BF029E">
            <w:pPr>
              <w:jc w:val="center"/>
            </w:pPr>
            <w:r w:rsidRPr="008B4AEE">
              <w:t>20%</w:t>
            </w:r>
          </w:p>
        </w:tc>
        <w:tc>
          <w:tcPr>
            <w:tcW w:w="1600" w:type="dxa"/>
          </w:tcPr>
          <w:p w14:paraId="09247A87" w14:textId="77777777" w:rsidR="00596140" w:rsidRPr="008B4AEE" w:rsidRDefault="00596140" w:rsidP="00BF029E">
            <w:pPr>
              <w:jc w:val="center"/>
            </w:pPr>
            <w:r w:rsidRPr="008B4AEE">
              <w:t>14</w:t>
            </w:r>
          </w:p>
        </w:tc>
        <w:tc>
          <w:tcPr>
            <w:tcW w:w="1600" w:type="dxa"/>
          </w:tcPr>
          <w:p w14:paraId="577D39A0" w14:textId="77777777" w:rsidR="00596140" w:rsidRPr="008B4AEE" w:rsidRDefault="00596140" w:rsidP="00BF029E">
            <w:pPr>
              <w:jc w:val="center"/>
            </w:pPr>
            <w:r w:rsidRPr="008B4AEE">
              <w:t>18%</w:t>
            </w:r>
          </w:p>
        </w:tc>
      </w:tr>
      <w:tr w:rsidR="00596140" w:rsidRPr="008B4AEE" w14:paraId="4A9E35C2" w14:textId="77777777" w:rsidTr="004A4217">
        <w:trPr>
          <w:trHeight w:val="286"/>
        </w:trPr>
        <w:tc>
          <w:tcPr>
            <w:tcW w:w="3253" w:type="dxa"/>
          </w:tcPr>
          <w:p w14:paraId="1ABB585C" w14:textId="77777777" w:rsidR="00596140" w:rsidRPr="008B4AEE" w:rsidRDefault="00596140" w:rsidP="00BF029E">
            <w:pPr>
              <w:jc w:val="center"/>
            </w:pPr>
            <w:r w:rsidRPr="008B4AEE">
              <w:t>Sugar Creek</w:t>
            </w:r>
          </w:p>
        </w:tc>
        <w:tc>
          <w:tcPr>
            <w:tcW w:w="1525" w:type="dxa"/>
          </w:tcPr>
          <w:p w14:paraId="2039939F" w14:textId="77777777" w:rsidR="00596140" w:rsidRPr="008B4AEE" w:rsidRDefault="00596140" w:rsidP="00BF029E">
            <w:pPr>
              <w:jc w:val="center"/>
            </w:pPr>
            <w:r w:rsidRPr="008B4AEE">
              <w:t>0</w:t>
            </w:r>
          </w:p>
        </w:tc>
        <w:tc>
          <w:tcPr>
            <w:tcW w:w="1525" w:type="dxa"/>
          </w:tcPr>
          <w:p w14:paraId="5BE0F834" w14:textId="77777777" w:rsidR="00596140" w:rsidRPr="008B4AEE" w:rsidRDefault="00596140" w:rsidP="00BF029E">
            <w:pPr>
              <w:jc w:val="center"/>
            </w:pPr>
            <w:r w:rsidRPr="008B4AEE">
              <w:t>0</w:t>
            </w:r>
          </w:p>
        </w:tc>
        <w:tc>
          <w:tcPr>
            <w:tcW w:w="1600" w:type="dxa"/>
          </w:tcPr>
          <w:p w14:paraId="609EBAA1" w14:textId="77777777" w:rsidR="00596140" w:rsidRPr="008B4AEE" w:rsidRDefault="00596140" w:rsidP="00BF029E">
            <w:pPr>
              <w:jc w:val="center"/>
            </w:pPr>
            <w:r w:rsidRPr="008B4AEE">
              <w:t>0</w:t>
            </w:r>
          </w:p>
        </w:tc>
        <w:tc>
          <w:tcPr>
            <w:tcW w:w="1600" w:type="dxa"/>
          </w:tcPr>
          <w:p w14:paraId="446AA73A" w14:textId="77777777" w:rsidR="00596140" w:rsidRPr="008B4AEE" w:rsidRDefault="00596140" w:rsidP="00BF029E">
            <w:pPr>
              <w:jc w:val="center"/>
            </w:pPr>
            <w:r w:rsidRPr="008B4AEE">
              <w:t>0</w:t>
            </w:r>
          </w:p>
        </w:tc>
      </w:tr>
      <w:tr w:rsidR="00596140" w:rsidRPr="008B4AEE" w14:paraId="38F71BB1" w14:textId="77777777" w:rsidTr="004A4217">
        <w:trPr>
          <w:trHeight w:val="286"/>
        </w:trPr>
        <w:tc>
          <w:tcPr>
            <w:tcW w:w="3253" w:type="dxa"/>
          </w:tcPr>
          <w:p w14:paraId="32813D93" w14:textId="77777777" w:rsidR="00596140" w:rsidRPr="008B4AEE" w:rsidRDefault="00596140" w:rsidP="00BF029E">
            <w:pPr>
              <w:jc w:val="center"/>
            </w:pPr>
            <w:r w:rsidRPr="008B4AEE">
              <w:t>South Fork</w:t>
            </w:r>
          </w:p>
        </w:tc>
        <w:tc>
          <w:tcPr>
            <w:tcW w:w="1525" w:type="dxa"/>
          </w:tcPr>
          <w:p w14:paraId="23241209" w14:textId="77777777" w:rsidR="00596140" w:rsidRPr="008B4AEE" w:rsidRDefault="00596140" w:rsidP="00BF029E">
            <w:pPr>
              <w:jc w:val="center"/>
            </w:pPr>
            <w:r w:rsidRPr="008B4AEE">
              <w:t>0</w:t>
            </w:r>
          </w:p>
        </w:tc>
        <w:tc>
          <w:tcPr>
            <w:tcW w:w="1525" w:type="dxa"/>
          </w:tcPr>
          <w:p w14:paraId="39D4B0BF" w14:textId="77777777" w:rsidR="00596140" w:rsidRPr="008B4AEE" w:rsidRDefault="00596140" w:rsidP="00BF029E">
            <w:pPr>
              <w:jc w:val="center"/>
            </w:pPr>
            <w:r w:rsidRPr="008B4AEE">
              <w:t>0</w:t>
            </w:r>
          </w:p>
        </w:tc>
        <w:tc>
          <w:tcPr>
            <w:tcW w:w="1600" w:type="dxa"/>
          </w:tcPr>
          <w:p w14:paraId="2F8D622F" w14:textId="77777777" w:rsidR="00596140" w:rsidRPr="008B4AEE" w:rsidRDefault="00596140" w:rsidP="00BF029E">
            <w:pPr>
              <w:jc w:val="center"/>
            </w:pPr>
            <w:r w:rsidRPr="008B4AEE">
              <w:t>0</w:t>
            </w:r>
          </w:p>
        </w:tc>
        <w:tc>
          <w:tcPr>
            <w:tcW w:w="1600" w:type="dxa"/>
          </w:tcPr>
          <w:p w14:paraId="5DFC73E6" w14:textId="77777777" w:rsidR="00596140" w:rsidRPr="008B4AEE" w:rsidRDefault="00596140" w:rsidP="00BF029E">
            <w:pPr>
              <w:jc w:val="center"/>
            </w:pPr>
            <w:r w:rsidRPr="008B4AEE">
              <w:t>0</w:t>
            </w:r>
          </w:p>
        </w:tc>
      </w:tr>
    </w:tbl>
    <w:p w14:paraId="7AEE26AB" w14:textId="77777777" w:rsidR="00596140" w:rsidRDefault="00596140" w:rsidP="00596140">
      <w:pPr>
        <w:jc w:val="center"/>
      </w:pPr>
    </w:p>
    <w:p w14:paraId="1D4E785E" w14:textId="77777777" w:rsidR="00596140" w:rsidRPr="00BF029E" w:rsidRDefault="00596140" w:rsidP="00596140">
      <w:pPr>
        <w:rPr>
          <w:rFonts w:cs="Times New Roman"/>
          <w:b/>
        </w:rPr>
      </w:pPr>
      <w:r w:rsidRPr="00BF029E">
        <w:rPr>
          <w:rFonts w:cs="Times New Roman"/>
          <w:b/>
        </w:rPr>
        <w:t>Total Redds= 280</w:t>
      </w:r>
    </w:p>
    <w:p w14:paraId="666C6691" w14:textId="77777777" w:rsidR="00596140" w:rsidRPr="00BF029E" w:rsidRDefault="00596140" w:rsidP="00596140">
      <w:pPr>
        <w:rPr>
          <w:rFonts w:cs="Times New Roman"/>
          <w:b/>
        </w:rPr>
      </w:pPr>
      <w:r w:rsidRPr="00BF029E">
        <w:rPr>
          <w:rFonts w:cs="Times New Roman"/>
          <w:b/>
        </w:rPr>
        <w:t>Total Carcasses= 78</w:t>
      </w:r>
    </w:p>
    <w:p w14:paraId="67A7C042" w14:textId="77777777" w:rsidR="00596140" w:rsidRPr="00BF029E" w:rsidRDefault="00596140" w:rsidP="00596140">
      <w:pPr>
        <w:rPr>
          <w:rFonts w:cs="Times New Roman"/>
          <w:b/>
        </w:rPr>
      </w:pPr>
      <w:r w:rsidRPr="00BF029E">
        <w:rPr>
          <w:rFonts w:cs="Times New Roman"/>
          <w:b/>
        </w:rPr>
        <w:t>Total Live Fish= 466</w:t>
      </w:r>
    </w:p>
    <w:p w14:paraId="40BE9158" w14:textId="77777777" w:rsidR="00596140" w:rsidRDefault="00596140" w:rsidP="00AE7808">
      <w:pPr>
        <w:jc w:val="both"/>
        <w:rPr>
          <w:i/>
        </w:rPr>
      </w:pPr>
    </w:p>
    <w:p w14:paraId="7D1774C3" w14:textId="77777777" w:rsidR="00600417" w:rsidRPr="007F6CC9" w:rsidRDefault="00724292" w:rsidP="003235F7">
      <w:pPr>
        <w:pStyle w:val="Caption"/>
        <w:keepNext/>
        <w:spacing w:after="0"/>
      </w:pPr>
      <w:r w:rsidRPr="004A4217">
        <w:rPr>
          <w:b w:val="0"/>
          <w:bCs w:val="0"/>
          <w:i/>
          <w:iCs/>
          <w:color w:val="auto"/>
        </w:rPr>
        <w:lastRenderedPageBreak/>
        <w:t xml:space="preserve">Table </w:t>
      </w:r>
      <w:r w:rsidR="00F95310" w:rsidRPr="004A4217">
        <w:rPr>
          <w:b w:val="0"/>
          <w:bCs w:val="0"/>
          <w:i/>
          <w:iCs/>
        </w:rPr>
        <w:fldChar w:fldCharType="begin"/>
      </w:r>
      <w:r w:rsidRPr="004A4217">
        <w:rPr>
          <w:b w:val="0"/>
          <w:bCs w:val="0"/>
          <w:i/>
          <w:iCs/>
          <w:color w:val="auto"/>
        </w:rPr>
        <w:instrText xml:space="preserve"> SEQ Table \* ARABIC </w:instrText>
      </w:r>
      <w:r w:rsidR="00F95310" w:rsidRPr="004A4217">
        <w:rPr>
          <w:b w:val="0"/>
          <w:bCs w:val="0"/>
          <w:i/>
          <w:iCs/>
        </w:rPr>
        <w:fldChar w:fldCharType="separate"/>
      </w:r>
      <w:r w:rsidR="006876E6" w:rsidRPr="004A4217">
        <w:rPr>
          <w:b w:val="0"/>
          <w:bCs w:val="0"/>
          <w:i/>
          <w:iCs/>
          <w:noProof/>
          <w:color w:val="auto"/>
        </w:rPr>
        <w:t>3</w:t>
      </w:r>
      <w:r w:rsidR="00F95310" w:rsidRPr="004A4217">
        <w:rPr>
          <w:b w:val="0"/>
          <w:bCs w:val="0"/>
          <w:i/>
          <w:iCs/>
        </w:rPr>
        <w:fldChar w:fldCharType="end"/>
      </w:r>
      <w:r w:rsidR="00525709" w:rsidRPr="004A4217">
        <w:rPr>
          <w:b w:val="0"/>
          <w:bCs w:val="0"/>
          <w:i/>
          <w:iCs/>
          <w:color w:val="auto"/>
        </w:rPr>
        <w:t>. Inventory of all record</w:t>
      </w:r>
      <w:r w:rsidRPr="004A4217">
        <w:rPr>
          <w:b w:val="0"/>
          <w:bCs w:val="0"/>
          <w:i/>
          <w:iCs/>
          <w:color w:val="auto"/>
        </w:rPr>
        <w:t>ed coho carcasses.</w:t>
      </w:r>
      <w:r w:rsidR="00B647FA" w:rsidRPr="004A4217" w:rsidDel="00B647FA">
        <w:rPr>
          <w:b w:val="0"/>
          <w:bCs w:val="0"/>
          <w:i/>
          <w:iCs/>
        </w:rPr>
        <w:t xml:space="preserve"> </w:t>
      </w:r>
    </w:p>
    <w:p w14:paraId="07E7490A" w14:textId="62B37488" w:rsidR="000100F2" w:rsidRDefault="00506968" w:rsidP="000100F2">
      <w:r w:rsidRPr="00480AF6">
        <w:rPr>
          <w:noProof/>
        </w:rPr>
        <w:drawing>
          <wp:inline distT="0" distB="0" distL="0" distR="0" wp14:anchorId="198A6278" wp14:editId="2307A0C8">
            <wp:extent cx="5175043" cy="81724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221927" cy="8246489"/>
                    </a:xfrm>
                    <a:prstGeom prst="rect">
                      <a:avLst/>
                    </a:prstGeom>
                    <a:noFill/>
                    <a:ln>
                      <a:noFill/>
                    </a:ln>
                  </pic:spPr>
                </pic:pic>
              </a:graphicData>
            </a:graphic>
          </wp:inline>
        </w:drawing>
      </w:r>
    </w:p>
    <w:p w14:paraId="4EE9C333" w14:textId="77777777" w:rsidR="000100F2" w:rsidRDefault="000100F2" w:rsidP="000100F2"/>
    <w:p w14:paraId="4BF1057A" w14:textId="4CA1208A" w:rsidR="000100F2" w:rsidRDefault="000100F2" w:rsidP="000100F2">
      <w:pPr>
        <w:pStyle w:val="Heading2"/>
      </w:pPr>
      <w:bookmarkStart w:id="18" w:name="_Toc97290911"/>
      <w:r>
        <w:lastRenderedPageBreak/>
        <w:t>Redds</w:t>
      </w:r>
      <w:bookmarkEnd w:id="18"/>
    </w:p>
    <w:p w14:paraId="5C6A3169" w14:textId="77777777" w:rsidR="00397217" w:rsidRPr="00397217" w:rsidRDefault="00397217" w:rsidP="004A4217"/>
    <w:p w14:paraId="786C061D" w14:textId="64DC99E1" w:rsidR="00651834" w:rsidRDefault="00BA4A39" w:rsidP="008D4A7E">
      <w:pPr>
        <w:jc w:val="both"/>
      </w:pPr>
      <w:r>
        <w:t xml:space="preserve">A brief </w:t>
      </w:r>
      <w:r w:rsidR="00326B82">
        <w:t xml:space="preserve">description </w:t>
      </w:r>
      <w:r>
        <w:t xml:space="preserve">of </w:t>
      </w:r>
      <w:r w:rsidR="00726A43">
        <w:t xml:space="preserve">the </w:t>
      </w:r>
      <w:r>
        <w:t>coho spawning observations on the mainstem is presented here</w:t>
      </w:r>
      <w:r w:rsidR="00326B82">
        <w:t>,</w:t>
      </w:r>
      <w:r>
        <w:t xml:space="preserve"> followed by each of the tributaries ordered from North to South.</w:t>
      </w:r>
      <w:r w:rsidR="00A151A0">
        <w:t xml:space="preserve">  </w:t>
      </w:r>
      <w:r w:rsidR="00726A43">
        <w:t>Positional</w:t>
      </w:r>
      <w:r w:rsidR="00462831">
        <w:t xml:space="preserve"> information was gathered for </w:t>
      </w:r>
      <w:r w:rsidR="001F3D31">
        <w:t>all 280</w:t>
      </w:r>
      <w:r w:rsidR="00462831">
        <w:t xml:space="preserve"> coho redds</w:t>
      </w:r>
      <w:r w:rsidR="001F3D31">
        <w:t xml:space="preserve"> observed by surveyors</w:t>
      </w:r>
      <w:r w:rsidR="00462831">
        <w:t xml:space="preserve">, as presented </w:t>
      </w:r>
      <w:r w:rsidR="00326B82">
        <w:t>in</w:t>
      </w:r>
      <w:r w:rsidR="00A151A0">
        <w:t xml:space="preserve"> </w:t>
      </w:r>
      <w:r w:rsidR="00A151A0" w:rsidRPr="00113AE2">
        <w:rPr>
          <w:i/>
          <w:iCs/>
        </w:rPr>
        <w:t>Map</w:t>
      </w:r>
      <w:r w:rsidR="00FB63E4" w:rsidRPr="00113AE2">
        <w:rPr>
          <w:i/>
          <w:iCs/>
        </w:rPr>
        <w:t>s</w:t>
      </w:r>
      <w:r w:rsidR="00A151A0" w:rsidRPr="00113AE2">
        <w:rPr>
          <w:i/>
          <w:iCs/>
        </w:rPr>
        <w:t xml:space="preserve"> </w:t>
      </w:r>
      <w:r w:rsidR="00FB63E4" w:rsidRPr="00113AE2">
        <w:rPr>
          <w:i/>
          <w:iCs/>
        </w:rPr>
        <w:t>2-5</w:t>
      </w:r>
      <w:r w:rsidR="00326B82" w:rsidRPr="004A4217">
        <w:t>.</w:t>
      </w:r>
      <w:r w:rsidR="00651834" w:rsidRPr="00113AE2">
        <w:t xml:space="preserve"> </w:t>
      </w:r>
      <w:r w:rsidR="00DE6DDF" w:rsidRPr="00113AE2">
        <w:rPr>
          <w:i/>
        </w:rPr>
        <w:t xml:space="preserve">Figure </w:t>
      </w:r>
      <w:r w:rsidR="00113AE2" w:rsidRPr="00113AE2">
        <w:rPr>
          <w:i/>
        </w:rPr>
        <w:t>2</w:t>
      </w:r>
      <w:r w:rsidR="006D3D38">
        <w:rPr>
          <w:iCs/>
        </w:rPr>
        <w:t>, below,</w:t>
      </w:r>
      <w:r w:rsidR="00326B82">
        <w:t xml:space="preserve"> </w:t>
      </w:r>
      <w:r w:rsidR="00DE6DDF">
        <w:t>shows the density of redds observed per mile of stream.</w:t>
      </w:r>
    </w:p>
    <w:p w14:paraId="63337CD8" w14:textId="77777777" w:rsidR="00651834" w:rsidRDefault="00651834" w:rsidP="008D4A7E">
      <w:pPr>
        <w:jc w:val="both"/>
      </w:pPr>
    </w:p>
    <w:p w14:paraId="4949637A" w14:textId="4ECECF8C" w:rsidR="008D4A7E" w:rsidRPr="008D4A7E" w:rsidRDefault="00954268" w:rsidP="008D4A7E">
      <w:pPr>
        <w:jc w:val="both"/>
      </w:pPr>
      <w:r>
        <w:rPr>
          <w:noProof/>
        </w:rPr>
        <w:drawing>
          <wp:inline distT="0" distB="0" distL="0" distR="0" wp14:anchorId="757D2F35" wp14:editId="6E2F7AFB">
            <wp:extent cx="5407200" cy="6997710"/>
            <wp:effectExtent l="0" t="0" r="0" b="0"/>
            <wp:docPr id="18" name="Picture 1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Map&#10;&#10;Description automatically generat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31456" cy="7029101"/>
                    </a:xfrm>
                    <a:prstGeom prst="rect">
                      <a:avLst/>
                    </a:prstGeom>
                    <a:noFill/>
                    <a:ln>
                      <a:noFill/>
                    </a:ln>
                  </pic:spPr>
                </pic:pic>
              </a:graphicData>
            </a:graphic>
          </wp:inline>
        </w:drawing>
      </w:r>
    </w:p>
    <w:p w14:paraId="1F7A2693" w14:textId="3B79FBA6" w:rsidR="00A151A0" w:rsidRPr="004A4217" w:rsidRDefault="00A151A0" w:rsidP="003235F7">
      <w:pPr>
        <w:pStyle w:val="Caption"/>
        <w:keepNext/>
        <w:spacing w:after="0"/>
        <w:rPr>
          <w:b w:val="0"/>
          <w:bCs w:val="0"/>
          <w:i/>
          <w:iCs/>
          <w:color w:val="auto"/>
        </w:rPr>
      </w:pPr>
      <w:r w:rsidRPr="004A4217">
        <w:rPr>
          <w:b w:val="0"/>
          <w:bCs w:val="0"/>
          <w:i/>
          <w:iCs/>
          <w:color w:val="auto"/>
        </w:rPr>
        <w:t xml:space="preserve">Map </w:t>
      </w:r>
      <w:r w:rsidR="00FB63E4" w:rsidRPr="004A4217">
        <w:rPr>
          <w:b w:val="0"/>
          <w:bCs w:val="0"/>
          <w:i/>
          <w:iCs/>
          <w:color w:val="auto"/>
        </w:rPr>
        <w:t>2</w:t>
      </w:r>
      <w:r w:rsidRPr="004A4217">
        <w:rPr>
          <w:b w:val="0"/>
          <w:bCs w:val="0"/>
          <w:i/>
          <w:iCs/>
          <w:color w:val="auto"/>
        </w:rPr>
        <w:t>. Locations of identified coho redd</w:t>
      </w:r>
      <w:r w:rsidR="005003A8">
        <w:rPr>
          <w:b w:val="0"/>
          <w:bCs w:val="0"/>
          <w:i/>
          <w:iCs/>
          <w:color w:val="auto"/>
        </w:rPr>
        <w:t>s throughout the Scott River watershed</w:t>
      </w:r>
      <w:r w:rsidRPr="004A4217">
        <w:rPr>
          <w:b w:val="0"/>
          <w:bCs w:val="0"/>
          <w:i/>
          <w:iCs/>
          <w:color w:val="auto"/>
        </w:rPr>
        <w:t xml:space="preserve"> (Siskiyou RCD</w:t>
      </w:r>
      <w:r w:rsidR="00620863" w:rsidRPr="004A4217">
        <w:rPr>
          <w:b w:val="0"/>
          <w:bCs w:val="0"/>
          <w:i/>
          <w:iCs/>
          <w:color w:val="auto"/>
        </w:rPr>
        <w:t>, 202</w:t>
      </w:r>
      <w:r w:rsidR="00954268" w:rsidRPr="004A4217">
        <w:rPr>
          <w:b w:val="0"/>
          <w:bCs w:val="0"/>
          <w:i/>
          <w:iCs/>
          <w:color w:val="auto"/>
        </w:rPr>
        <w:t>1</w:t>
      </w:r>
      <w:r w:rsidRPr="004A4217">
        <w:rPr>
          <w:b w:val="0"/>
          <w:bCs w:val="0"/>
          <w:i/>
          <w:iCs/>
          <w:color w:val="auto"/>
        </w:rPr>
        <w:t>)</w:t>
      </w:r>
    </w:p>
    <w:p w14:paraId="2C26946B" w14:textId="77777777" w:rsidR="009E4325" w:rsidRDefault="009E4325" w:rsidP="00AE7808">
      <w:pPr>
        <w:jc w:val="both"/>
        <w:rPr>
          <w:i/>
        </w:rPr>
      </w:pPr>
    </w:p>
    <w:p w14:paraId="5F189D7E" w14:textId="422F53AF" w:rsidR="00BA4A39" w:rsidRDefault="00BA4A39" w:rsidP="00AE7808">
      <w:pPr>
        <w:jc w:val="both"/>
        <w:rPr>
          <w:i/>
        </w:rPr>
      </w:pPr>
      <w:r>
        <w:rPr>
          <w:i/>
        </w:rPr>
        <w:lastRenderedPageBreak/>
        <w:t>Mainstem</w:t>
      </w:r>
      <w:r w:rsidR="008B60D1">
        <w:rPr>
          <w:i/>
        </w:rPr>
        <w:t xml:space="preserve"> Scott River</w:t>
      </w:r>
    </w:p>
    <w:p w14:paraId="2CAA371E" w14:textId="77777777" w:rsidR="00397217" w:rsidRPr="00712D4C" w:rsidRDefault="00397217" w:rsidP="00AE7808">
      <w:pPr>
        <w:jc w:val="both"/>
      </w:pPr>
    </w:p>
    <w:p w14:paraId="4E5ED5B2" w14:textId="40C40B61" w:rsidR="003C50B8" w:rsidRDefault="00915BA8" w:rsidP="003C50B8">
      <w:pPr>
        <w:jc w:val="both"/>
      </w:pPr>
      <w:r>
        <w:t>Over the season, c</w:t>
      </w:r>
      <w:r w:rsidR="00BA4A39">
        <w:t xml:space="preserve">oho spawning was </w:t>
      </w:r>
      <w:r>
        <w:t>observed</w:t>
      </w:r>
      <w:r w:rsidR="00BA4A39">
        <w:t xml:space="preserve"> on the mainstem of the Scott River </w:t>
      </w:r>
      <w:r w:rsidR="005F0A93">
        <w:t>on reach</w:t>
      </w:r>
      <w:r w:rsidR="00C50E66">
        <w:t xml:space="preserve">es </w:t>
      </w:r>
      <w:r w:rsidR="001F3D31">
        <w:t>9, 13, 15</w:t>
      </w:r>
      <w:r w:rsidR="009B451B">
        <w:t>,</w:t>
      </w:r>
      <w:r w:rsidR="001F3D31">
        <w:t xml:space="preserve"> and </w:t>
      </w:r>
      <w:r w:rsidR="00C50E66">
        <w:t>16</w:t>
      </w:r>
      <w:r w:rsidR="001F3D31">
        <w:t>.</w:t>
      </w:r>
      <w:r w:rsidR="0094430F">
        <w:t xml:space="preserve"> This is very much in contrast to previous years</w:t>
      </w:r>
      <w:r w:rsidR="009B451B">
        <w:t>,</w:t>
      </w:r>
      <w:r w:rsidR="0094430F">
        <w:t xml:space="preserve"> whe</w:t>
      </w:r>
      <w:r w:rsidR="009B451B">
        <w:t xml:space="preserve">n </w:t>
      </w:r>
      <w:r w:rsidR="0094430F">
        <w:t>coho spawning on the mainstem was limited to a single reach</w:t>
      </w:r>
      <w:r w:rsidR="009B451B">
        <w:t>.</w:t>
      </w:r>
      <w:r w:rsidR="005F0A93">
        <w:t xml:space="preserve"> </w:t>
      </w:r>
      <w:r w:rsidR="00FB63E4">
        <w:t xml:space="preserve">Coho spawning </w:t>
      </w:r>
      <w:r w:rsidR="009B451B">
        <w:t xml:space="preserve">observed </w:t>
      </w:r>
      <w:r w:rsidR="00FB63E4">
        <w:t>on the mainstem</w:t>
      </w:r>
      <w:r w:rsidR="0094430F">
        <w:t xml:space="preserve"> normally</w:t>
      </w:r>
      <w:r w:rsidR="00FB63E4">
        <w:t xml:space="preserve"> tend</w:t>
      </w:r>
      <w:r w:rsidR="0094430F">
        <w:t>s</w:t>
      </w:r>
      <w:r w:rsidR="00FB63E4">
        <w:t xml:space="preserve"> to occur along stream margins or side-channels with smaller </w:t>
      </w:r>
      <w:r w:rsidR="009B451B">
        <w:t xml:space="preserve">diameter </w:t>
      </w:r>
      <w:r w:rsidR="00FB63E4">
        <w:t>substrate</w:t>
      </w:r>
      <w:r w:rsidR="0094430F">
        <w:t>, but this year coho redds were observed in mid-channel locations lacking the typical cover coho seek for spawning</w:t>
      </w:r>
      <w:r w:rsidR="00FB63E4">
        <w:t xml:space="preserve">. </w:t>
      </w:r>
      <w:r w:rsidR="00BA4A39">
        <w:t xml:space="preserve"> A total of </w:t>
      </w:r>
      <w:r w:rsidR="001F3D31">
        <w:t>72</w:t>
      </w:r>
      <w:r w:rsidR="00BA4A39">
        <w:t xml:space="preserve"> coho redds were documented </w:t>
      </w:r>
      <w:r w:rsidR="00F22F67">
        <w:t>in these areas</w:t>
      </w:r>
      <w:r w:rsidR="00837F4F">
        <w:t xml:space="preserve"> </w:t>
      </w:r>
      <w:r w:rsidR="00837F4F" w:rsidRPr="00831564">
        <w:t xml:space="preserve">from </w:t>
      </w:r>
      <w:r w:rsidR="00831564" w:rsidRPr="00831564">
        <w:t>Decem</w:t>
      </w:r>
      <w:r w:rsidR="00837F4F" w:rsidRPr="00831564">
        <w:t xml:space="preserve">ber </w:t>
      </w:r>
      <w:r w:rsidR="00831564" w:rsidRPr="00831564">
        <w:t>9</w:t>
      </w:r>
      <w:r w:rsidR="00600417" w:rsidRPr="00831564">
        <w:rPr>
          <w:vertAlign w:val="superscript"/>
        </w:rPr>
        <w:t>th</w:t>
      </w:r>
      <w:r w:rsidR="009B451B">
        <w:t xml:space="preserve">, 2020, </w:t>
      </w:r>
      <w:r w:rsidRPr="00831564">
        <w:t xml:space="preserve">through </w:t>
      </w:r>
      <w:r w:rsidR="008337C5" w:rsidRPr="00831564">
        <w:t>January</w:t>
      </w:r>
      <w:r w:rsidRPr="00831564">
        <w:t xml:space="preserve"> </w:t>
      </w:r>
      <w:r w:rsidR="008337C5" w:rsidRPr="00831564">
        <w:t>1</w:t>
      </w:r>
      <w:r w:rsidR="00831564" w:rsidRPr="00831564">
        <w:t>2</w:t>
      </w:r>
      <w:r w:rsidR="00600417" w:rsidRPr="00831564">
        <w:rPr>
          <w:vertAlign w:val="superscript"/>
        </w:rPr>
        <w:t>th</w:t>
      </w:r>
      <w:r w:rsidR="00942D3F" w:rsidRPr="00831564">
        <w:t>, 202</w:t>
      </w:r>
      <w:r w:rsidR="009B451B">
        <w:t>1</w:t>
      </w:r>
      <w:r w:rsidR="00831564" w:rsidRPr="00831564">
        <w:t xml:space="preserve">.  </w:t>
      </w:r>
      <w:r w:rsidR="005355A6">
        <w:t xml:space="preserve">The </w:t>
      </w:r>
      <w:r w:rsidR="00AB4E43">
        <w:t xml:space="preserve">highest </w:t>
      </w:r>
      <w:r w:rsidR="005355A6">
        <w:t>number of redds were observed on reach 15 but t</w:t>
      </w:r>
      <w:r w:rsidR="00831564" w:rsidRPr="00831564">
        <w:t xml:space="preserve">he </w:t>
      </w:r>
      <w:r w:rsidR="00AB4E43">
        <w:t>greatest</w:t>
      </w:r>
      <w:r w:rsidR="00AB4E43" w:rsidRPr="00831564" w:rsidDel="005355A6">
        <w:t xml:space="preserve"> </w:t>
      </w:r>
      <w:r w:rsidR="005355A6">
        <w:t xml:space="preserve">density of redds (redds per mile) was </w:t>
      </w:r>
      <w:r w:rsidR="00831564" w:rsidRPr="00831564">
        <w:t xml:space="preserve">observed on </w:t>
      </w:r>
      <w:r w:rsidR="00831564" w:rsidRPr="00AB4E43">
        <w:t>Reach 16</w:t>
      </w:r>
      <w:r w:rsidR="00831564" w:rsidRPr="00831564">
        <w:t xml:space="preserve"> from the Fay Lane bridge upstream approximately 1.1 miles</w:t>
      </w:r>
      <w:r w:rsidR="00FB63E4" w:rsidRPr="00831564">
        <w:t xml:space="preserve"> (</w:t>
      </w:r>
      <w:r w:rsidR="00FB63E4" w:rsidRPr="00831564">
        <w:rPr>
          <w:i/>
        </w:rPr>
        <w:t>Map 2, Map 3</w:t>
      </w:r>
      <w:r w:rsidR="006D3D38">
        <w:rPr>
          <w:i/>
        </w:rPr>
        <w:t>,</w:t>
      </w:r>
      <w:r w:rsidR="00FB63E4" w:rsidRPr="00831564">
        <w:rPr>
          <w:i/>
        </w:rPr>
        <w:t xml:space="preserve"> and Table 2</w:t>
      </w:r>
      <w:r w:rsidR="00FB63E4" w:rsidRPr="00831564">
        <w:t>)</w:t>
      </w:r>
      <w:r w:rsidR="00BF6A8E" w:rsidRPr="00831564">
        <w:t>.</w:t>
      </w:r>
      <w:r w:rsidR="00BA4A39">
        <w:t xml:space="preserve"> </w:t>
      </w:r>
    </w:p>
    <w:p w14:paraId="0E974815" w14:textId="77777777" w:rsidR="00CE2DE0" w:rsidRDefault="00CE2DE0" w:rsidP="003C50B8">
      <w:pPr>
        <w:jc w:val="both"/>
      </w:pPr>
    </w:p>
    <w:p w14:paraId="2738EF39" w14:textId="078B09F2" w:rsidR="00096466" w:rsidRDefault="009B43D4" w:rsidP="00AE7808">
      <w:pPr>
        <w:jc w:val="both"/>
      </w:pPr>
      <w:r>
        <w:rPr>
          <w:noProof/>
        </w:rPr>
        <w:drawing>
          <wp:inline distT="0" distB="0" distL="0" distR="0" wp14:anchorId="7C09321F" wp14:editId="1F2FA098">
            <wp:extent cx="4584700" cy="5933274"/>
            <wp:effectExtent l="0" t="0" r="0" b="0"/>
            <wp:docPr id="15" name="Picture 1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Map&#10;&#10;Description automatically generated"/>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599329" cy="5952205"/>
                    </a:xfrm>
                    <a:prstGeom prst="rect">
                      <a:avLst/>
                    </a:prstGeom>
                    <a:noFill/>
                    <a:ln>
                      <a:noFill/>
                    </a:ln>
                  </pic:spPr>
                </pic:pic>
              </a:graphicData>
            </a:graphic>
          </wp:inline>
        </w:drawing>
      </w:r>
    </w:p>
    <w:p w14:paraId="4E3E2437" w14:textId="3BF56407" w:rsidR="00033589" w:rsidRPr="004A4217" w:rsidRDefault="00033589" w:rsidP="00AE7808">
      <w:pPr>
        <w:jc w:val="both"/>
        <w:rPr>
          <w:i/>
          <w:iCs/>
          <w:sz w:val="18"/>
          <w:szCs w:val="18"/>
        </w:rPr>
      </w:pPr>
      <w:r w:rsidRPr="004A4217">
        <w:rPr>
          <w:i/>
          <w:iCs/>
          <w:sz w:val="18"/>
          <w:szCs w:val="18"/>
        </w:rPr>
        <w:t xml:space="preserve">Map </w:t>
      </w:r>
      <w:r w:rsidR="00FB63E4" w:rsidRPr="004A4217">
        <w:rPr>
          <w:i/>
          <w:iCs/>
          <w:sz w:val="18"/>
          <w:szCs w:val="18"/>
        </w:rPr>
        <w:t>3</w:t>
      </w:r>
      <w:r w:rsidRPr="004A4217">
        <w:rPr>
          <w:i/>
          <w:iCs/>
          <w:sz w:val="18"/>
          <w:szCs w:val="18"/>
        </w:rPr>
        <w:t>. Locations of identified coho redds for the Scott River mainstem</w:t>
      </w:r>
      <w:r w:rsidR="00D13CEE" w:rsidRPr="004A4217">
        <w:rPr>
          <w:i/>
          <w:iCs/>
          <w:sz w:val="18"/>
          <w:szCs w:val="18"/>
        </w:rPr>
        <w:t xml:space="preserve">, </w:t>
      </w:r>
      <w:r w:rsidR="00465932">
        <w:rPr>
          <w:i/>
          <w:iCs/>
          <w:sz w:val="18"/>
          <w:szCs w:val="18"/>
        </w:rPr>
        <w:t>along with</w:t>
      </w:r>
      <w:r w:rsidR="00465932" w:rsidRPr="004A4217">
        <w:rPr>
          <w:i/>
          <w:iCs/>
          <w:sz w:val="18"/>
          <w:szCs w:val="18"/>
        </w:rPr>
        <w:t xml:space="preserve"> </w:t>
      </w:r>
      <w:r w:rsidR="00D13CEE" w:rsidRPr="004A4217">
        <w:rPr>
          <w:i/>
          <w:iCs/>
          <w:sz w:val="18"/>
          <w:szCs w:val="18"/>
        </w:rPr>
        <w:t>French and Miners Creeks</w:t>
      </w:r>
      <w:r w:rsidRPr="004A4217">
        <w:rPr>
          <w:i/>
          <w:iCs/>
          <w:sz w:val="18"/>
          <w:szCs w:val="18"/>
        </w:rPr>
        <w:t xml:space="preserve"> (Siskiyou RCD, 202</w:t>
      </w:r>
      <w:r w:rsidR="0054604F" w:rsidRPr="004A4217">
        <w:rPr>
          <w:i/>
          <w:iCs/>
          <w:sz w:val="18"/>
          <w:szCs w:val="18"/>
        </w:rPr>
        <w:t>1</w:t>
      </w:r>
      <w:r w:rsidRPr="004A4217">
        <w:rPr>
          <w:i/>
          <w:iCs/>
          <w:sz w:val="18"/>
          <w:szCs w:val="18"/>
        </w:rPr>
        <w:t>).</w:t>
      </w:r>
    </w:p>
    <w:p w14:paraId="0C12823C" w14:textId="77777777" w:rsidR="0094430F" w:rsidRDefault="0094430F" w:rsidP="00AE7808">
      <w:pPr>
        <w:jc w:val="both"/>
      </w:pPr>
    </w:p>
    <w:p w14:paraId="2ADBA5D6" w14:textId="77777777" w:rsidR="005003A8" w:rsidRDefault="005003A8" w:rsidP="00BA4A39">
      <w:pPr>
        <w:jc w:val="both"/>
        <w:rPr>
          <w:i/>
        </w:rPr>
      </w:pPr>
    </w:p>
    <w:p w14:paraId="3E2DCE01" w14:textId="1C5DCC5C" w:rsidR="00BA4A39" w:rsidRDefault="00BA4A39" w:rsidP="00BA4A39">
      <w:pPr>
        <w:jc w:val="both"/>
        <w:rPr>
          <w:i/>
        </w:rPr>
      </w:pPr>
      <w:r>
        <w:rPr>
          <w:i/>
        </w:rPr>
        <w:lastRenderedPageBreak/>
        <w:t xml:space="preserve">Shackleford </w:t>
      </w:r>
      <w:r w:rsidR="00332F57">
        <w:rPr>
          <w:i/>
        </w:rPr>
        <w:t xml:space="preserve">Creek </w:t>
      </w:r>
      <w:r>
        <w:rPr>
          <w:i/>
        </w:rPr>
        <w:t xml:space="preserve">and </w:t>
      </w:r>
      <w:r w:rsidR="00332F57">
        <w:rPr>
          <w:i/>
        </w:rPr>
        <w:t xml:space="preserve">its tributary </w:t>
      </w:r>
      <w:r>
        <w:rPr>
          <w:i/>
        </w:rPr>
        <w:t xml:space="preserve">Mill Creek </w:t>
      </w:r>
    </w:p>
    <w:p w14:paraId="5575B25F" w14:textId="77777777" w:rsidR="00397217" w:rsidRPr="00633426" w:rsidRDefault="00397217" w:rsidP="00BA4A39">
      <w:pPr>
        <w:jc w:val="both"/>
        <w:rPr>
          <w:i/>
        </w:rPr>
      </w:pPr>
    </w:p>
    <w:p w14:paraId="7E44DD04" w14:textId="3AA09CF6" w:rsidR="008848F1" w:rsidRDefault="002A489A" w:rsidP="008848F1">
      <w:pPr>
        <w:jc w:val="both"/>
      </w:pPr>
      <w:r>
        <w:t>Shackleford Creek</w:t>
      </w:r>
      <w:r w:rsidR="00465932">
        <w:t>,</w:t>
      </w:r>
      <w:r>
        <w:t xml:space="preserve"> and its </w:t>
      </w:r>
      <w:r w:rsidR="00465932">
        <w:t xml:space="preserve">primary </w:t>
      </w:r>
      <w:r>
        <w:t>tributary Mill Creek</w:t>
      </w:r>
      <w:r w:rsidR="00465932">
        <w:t>,</w:t>
      </w:r>
      <w:r>
        <w:t xml:space="preserve"> are </w:t>
      </w:r>
      <w:r w:rsidR="0079793F">
        <w:t xml:space="preserve">known to be </w:t>
      </w:r>
      <w:r>
        <w:t xml:space="preserve">well utilized by anadromous </w:t>
      </w:r>
      <w:r w:rsidR="00CD00EE">
        <w:t>fish</w:t>
      </w:r>
      <w:r>
        <w:t xml:space="preserve">.  Initial surveys conducted on </w:t>
      </w:r>
      <w:r w:rsidR="006E2F16">
        <w:t>Dec</w:t>
      </w:r>
      <w:r>
        <w:t xml:space="preserve">ember </w:t>
      </w:r>
      <w:r w:rsidR="00A838E3">
        <w:t>4</w:t>
      </w:r>
      <w:r w:rsidR="00600417" w:rsidRPr="00600417">
        <w:rPr>
          <w:vertAlign w:val="superscript"/>
        </w:rPr>
        <w:t>th</w:t>
      </w:r>
      <w:r w:rsidR="00B11C45">
        <w:t>, 20</w:t>
      </w:r>
      <w:r w:rsidR="00A838E3">
        <w:t>20</w:t>
      </w:r>
      <w:r w:rsidR="00DF7DA3">
        <w:t>,</w:t>
      </w:r>
      <w:r>
        <w:t xml:space="preserve"> revealed </w:t>
      </w:r>
      <w:r w:rsidR="00C00345">
        <w:t>four</w:t>
      </w:r>
      <w:r w:rsidR="002F1463">
        <w:t xml:space="preserve"> </w:t>
      </w:r>
      <w:r w:rsidR="006E2F16">
        <w:t>coho redds</w:t>
      </w:r>
      <w:r w:rsidR="00C00345">
        <w:t xml:space="preserve"> on lower Mill Creek</w:t>
      </w:r>
      <w:r w:rsidR="00A838E3">
        <w:t xml:space="preserve"> and twelve redds on Middle Shackleford Creek</w:t>
      </w:r>
      <w:r>
        <w:t xml:space="preserve">.  </w:t>
      </w:r>
      <w:r w:rsidR="00E65641">
        <w:t xml:space="preserve">New </w:t>
      </w:r>
      <w:r w:rsidR="00841562">
        <w:t xml:space="preserve">coho </w:t>
      </w:r>
      <w:r w:rsidR="00E65641">
        <w:t xml:space="preserve">redds were consistently documented on both streams through the </w:t>
      </w:r>
      <w:r w:rsidR="00A838E3">
        <w:t>first</w:t>
      </w:r>
      <w:r w:rsidR="00E65641">
        <w:t xml:space="preserve"> week of </w:t>
      </w:r>
      <w:proofErr w:type="gramStart"/>
      <w:r w:rsidR="006E2F16">
        <w:t>January</w:t>
      </w:r>
      <w:r w:rsidR="00E65641">
        <w:t>,</w:t>
      </w:r>
      <w:proofErr w:type="gramEnd"/>
      <w:r w:rsidR="00E65641">
        <w:t xml:space="preserve"> </w:t>
      </w:r>
      <w:r w:rsidR="00CD00EE">
        <w:t xml:space="preserve">2021, </w:t>
      </w:r>
      <w:r w:rsidR="00E65641">
        <w:t xml:space="preserve">after which </w:t>
      </w:r>
      <w:r w:rsidR="00841562">
        <w:t>observations</w:t>
      </w:r>
      <w:r w:rsidR="00011131">
        <w:t xml:space="preserve"> of new redds</w:t>
      </w:r>
      <w:r w:rsidR="00E65641">
        <w:t xml:space="preserve"> diminished</w:t>
      </w:r>
      <w:r w:rsidR="00E32B26">
        <w:t xml:space="preserve"> rapidly</w:t>
      </w:r>
      <w:r w:rsidR="003E7FE6">
        <w:t>.</w:t>
      </w:r>
      <w:r w:rsidR="00E65641">
        <w:t xml:space="preserve"> </w:t>
      </w:r>
      <w:r w:rsidR="00E65641" w:rsidRPr="00096F13">
        <w:t xml:space="preserve">A total of </w:t>
      </w:r>
      <w:r w:rsidR="00A838E3">
        <w:t>67</w:t>
      </w:r>
      <w:r w:rsidR="00E65641" w:rsidRPr="00096F13">
        <w:t xml:space="preserve"> redds </w:t>
      </w:r>
      <w:r w:rsidR="00841562">
        <w:t xml:space="preserve">were documented </w:t>
      </w:r>
      <w:r w:rsidR="00E65641" w:rsidRPr="00096F13">
        <w:t xml:space="preserve">on Shackleford Creek and </w:t>
      </w:r>
      <w:r w:rsidR="00A838E3">
        <w:t>55</w:t>
      </w:r>
      <w:r w:rsidR="00E65641" w:rsidRPr="00096F13">
        <w:t xml:space="preserve"> redds on Mill Creek</w:t>
      </w:r>
      <w:r w:rsidR="0079793F">
        <w:t xml:space="preserve"> (</w:t>
      </w:r>
      <w:r w:rsidR="0079793F" w:rsidRPr="003235F7">
        <w:rPr>
          <w:i/>
          <w:iCs/>
        </w:rPr>
        <w:t>Table 2</w:t>
      </w:r>
      <w:r w:rsidR="00311479">
        <w:rPr>
          <w:i/>
          <w:iCs/>
        </w:rPr>
        <w:t>, Map 2, Map 4</w:t>
      </w:r>
      <w:r w:rsidR="0079793F">
        <w:t>)</w:t>
      </w:r>
      <w:r w:rsidR="00841562">
        <w:t xml:space="preserve">. </w:t>
      </w:r>
      <w:r w:rsidR="00A838E3">
        <w:t>This represented 24% and 20%</w:t>
      </w:r>
      <w:r w:rsidR="00742FDB">
        <w:t>,</w:t>
      </w:r>
      <w:r w:rsidR="00A838E3">
        <w:t xml:space="preserve"> respectively, of the total redds observed in the valley reaches</w:t>
      </w:r>
      <w:r w:rsidR="00742FDB">
        <w:t>.</w:t>
      </w:r>
      <w:r w:rsidR="00841562">
        <w:t xml:space="preserve"> </w:t>
      </w:r>
      <w:r w:rsidR="001F11AE">
        <w:t xml:space="preserve">Redds were </w:t>
      </w:r>
      <w:r w:rsidR="00D513D1">
        <w:t>concentrated in certain areas of each creek</w:t>
      </w:r>
      <w:r w:rsidR="008848F1">
        <w:t xml:space="preserve"> where there was an abundance of suitabl</w:t>
      </w:r>
      <w:r w:rsidR="00742FDB">
        <w:t>y</w:t>
      </w:r>
      <w:r w:rsidR="008848F1">
        <w:t xml:space="preserve"> sized gravels</w:t>
      </w:r>
      <w:r w:rsidR="00D513D1">
        <w:t>.</w:t>
      </w:r>
      <w:r w:rsidR="00E65641">
        <w:t xml:space="preserve"> </w:t>
      </w:r>
      <w:r w:rsidR="00D513D1">
        <w:t xml:space="preserve"> </w:t>
      </w:r>
      <w:r w:rsidR="00742FDB">
        <w:t>I</w:t>
      </w:r>
      <w:r w:rsidR="00D513D1">
        <w:t xml:space="preserve">n Shackleford Creek, </w:t>
      </w:r>
      <w:r w:rsidR="008848F1">
        <w:t xml:space="preserve">spawning was observed </w:t>
      </w:r>
      <w:r w:rsidR="00742FDB">
        <w:t>i</w:t>
      </w:r>
      <w:r w:rsidR="008848F1">
        <w:t>n the middle reach but not the upper reach</w:t>
      </w:r>
      <w:r w:rsidR="00742FDB">
        <w:t>. N</w:t>
      </w:r>
      <w:r w:rsidR="00D513D1">
        <w:t xml:space="preserve">o surveys </w:t>
      </w:r>
      <w:r w:rsidR="00742FDB">
        <w:t xml:space="preserve">were completed </w:t>
      </w:r>
      <w:r w:rsidR="00D513D1">
        <w:t>on the lower reach due to a lack of landowner access.</w:t>
      </w:r>
      <w:r w:rsidR="00544A91">
        <w:t xml:space="preserve"> </w:t>
      </w:r>
      <w:r w:rsidR="00742FDB">
        <w:t>I</w:t>
      </w:r>
      <w:r w:rsidR="00544A91">
        <w:t xml:space="preserve">n Mill Creek, spawning was observed </w:t>
      </w:r>
      <w:r w:rsidR="00742FDB">
        <w:t>in</w:t>
      </w:r>
      <w:r w:rsidR="00544A91">
        <w:t xml:space="preserve"> the lower reach only</w:t>
      </w:r>
      <w:r w:rsidR="00742FDB">
        <w:t>;</w:t>
      </w:r>
      <w:r w:rsidR="008848F1">
        <w:t xml:space="preserve"> no spawning was observed </w:t>
      </w:r>
      <w:r w:rsidR="00742FDB">
        <w:t>i</w:t>
      </w:r>
      <w:r w:rsidR="008848F1">
        <w:t>n the upper reach and t</w:t>
      </w:r>
      <w:r w:rsidR="00544A91">
        <w:t xml:space="preserve">here were no surveys </w:t>
      </w:r>
      <w:r w:rsidR="00742FDB">
        <w:t>completed i</w:t>
      </w:r>
      <w:r w:rsidR="00544A91">
        <w:t>n the middle reach due to a lack of landowner access.</w:t>
      </w:r>
      <w:r w:rsidR="00ED29CC">
        <w:t xml:space="preserve"> </w:t>
      </w:r>
      <w:r w:rsidR="008848F1">
        <w:t xml:space="preserve">Surveys on both Shackleford and Mill Creek </w:t>
      </w:r>
      <w:r w:rsidR="00742FDB">
        <w:t>led</w:t>
      </w:r>
      <w:r w:rsidR="008848F1">
        <w:t xml:space="preserve"> to identi</w:t>
      </w:r>
      <w:r w:rsidR="00742FDB">
        <w:t>fication of</w:t>
      </w:r>
      <w:r w:rsidR="008848F1">
        <w:t xml:space="preserve"> the upstream extent of spawning. </w:t>
      </w:r>
      <w:r w:rsidR="006E2F16">
        <w:t>T</w:t>
      </w:r>
      <w:r w:rsidR="00E65641">
        <w:t xml:space="preserve">here </w:t>
      </w:r>
      <w:r w:rsidR="006E2F16">
        <w:t>w</w:t>
      </w:r>
      <w:r w:rsidR="00A838E3">
        <w:t>ere nine beaver dams on Mill Creek. The most</w:t>
      </w:r>
      <w:r w:rsidR="006E2F16">
        <w:t xml:space="preserve"> substantial</w:t>
      </w:r>
      <w:r w:rsidR="00E65641">
        <w:t xml:space="preserve"> beaver </w:t>
      </w:r>
      <w:r w:rsidR="006E2F16">
        <w:t xml:space="preserve">dam </w:t>
      </w:r>
      <w:r w:rsidR="00311479">
        <w:t>i</w:t>
      </w:r>
      <w:r w:rsidR="006E2F16">
        <w:t xml:space="preserve">n </w:t>
      </w:r>
      <w:r w:rsidR="00E32B26">
        <w:t xml:space="preserve">the lower reach of </w:t>
      </w:r>
      <w:r w:rsidR="006E2F16">
        <w:t>Mill Creek</w:t>
      </w:r>
      <w:r w:rsidR="00233946">
        <w:t xml:space="preserve"> was the most downstream dam.</w:t>
      </w:r>
      <w:r w:rsidR="006E2F16">
        <w:t xml:space="preserve"> </w:t>
      </w:r>
      <w:r w:rsidR="00311479">
        <w:t>R</w:t>
      </w:r>
      <w:r w:rsidR="006E2F16" w:rsidRPr="00B1169E">
        <w:t xml:space="preserve">edds and live fish were </w:t>
      </w:r>
      <w:r w:rsidR="006C6955">
        <w:t xml:space="preserve">not </w:t>
      </w:r>
      <w:r w:rsidR="00311479">
        <w:t>observed</w:t>
      </w:r>
      <w:r w:rsidR="006E2F16" w:rsidRPr="00B1169E">
        <w:t xml:space="preserve"> </w:t>
      </w:r>
      <w:r w:rsidR="00311479">
        <w:t>upstream of</w:t>
      </w:r>
      <w:r w:rsidR="006E2F16" w:rsidRPr="00B1169E">
        <w:t xml:space="preserve"> th</w:t>
      </w:r>
      <w:r w:rsidR="00311479">
        <w:t>at</w:t>
      </w:r>
      <w:r w:rsidR="006E2F16" w:rsidRPr="00B1169E">
        <w:t xml:space="preserve"> dam</w:t>
      </w:r>
      <w:r w:rsidR="00311479">
        <w:t xml:space="preserve">, so </w:t>
      </w:r>
      <w:r w:rsidR="006E2F16" w:rsidRPr="00B1169E">
        <w:t xml:space="preserve">it was determined to be a </w:t>
      </w:r>
      <w:r w:rsidR="006C6955">
        <w:t xml:space="preserve">potential </w:t>
      </w:r>
      <w:r w:rsidR="006E2F16" w:rsidRPr="00B1169E">
        <w:t>fish passage barrier</w:t>
      </w:r>
      <w:r w:rsidR="00311479">
        <w:t>.</w:t>
      </w:r>
      <w:r w:rsidR="00DE6DDF">
        <w:t xml:space="preserve"> </w:t>
      </w:r>
    </w:p>
    <w:p w14:paraId="32DFEECC" w14:textId="5639944C" w:rsidR="00033589" w:rsidRDefault="00B07CDD" w:rsidP="00BA4A39">
      <w:pPr>
        <w:jc w:val="both"/>
      </w:pPr>
      <w:r>
        <w:rPr>
          <w:noProof/>
        </w:rPr>
        <w:drawing>
          <wp:inline distT="0" distB="0" distL="0" distR="0" wp14:anchorId="79FAFF46" wp14:editId="44B36226">
            <wp:extent cx="4057650" cy="5251195"/>
            <wp:effectExtent l="0" t="0" r="0" b="0"/>
            <wp:docPr id="17" name="Picture 1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Map&#10;&#10;Description automatically generated"/>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076509" cy="5275601"/>
                    </a:xfrm>
                    <a:prstGeom prst="rect">
                      <a:avLst/>
                    </a:prstGeom>
                    <a:noFill/>
                    <a:ln>
                      <a:noFill/>
                    </a:ln>
                  </pic:spPr>
                </pic:pic>
              </a:graphicData>
            </a:graphic>
          </wp:inline>
        </w:drawing>
      </w:r>
    </w:p>
    <w:p w14:paraId="741BFF6E" w14:textId="4EF5572E" w:rsidR="00BA4A39" w:rsidRDefault="00033589" w:rsidP="00B4530A">
      <w:pPr>
        <w:jc w:val="both"/>
      </w:pPr>
      <w:r w:rsidRPr="004A4217">
        <w:rPr>
          <w:i/>
          <w:iCs/>
          <w:sz w:val="18"/>
          <w:szCs w:val="18"/>
        </w:rPr>
        <w:t xml:space="preserve">Map </w:t>
      </w:r>
      <w:r w:rsidR="00FB63E4" w:rsidRPr="004A4217">
        <w:rPr>
          <w:i/>
          <w:iCs/>
          <w:sz w:val="18"/>
          <w:szCs w:val="18"/>
        </w:rPr>
        <w:t>4</w:t>
      </w:r>
      <w:r w:rsidRPr="004A4217">
        <w:rPr>
          <w:i/>
          <w:iCs/>
          <w:sz w:val="18"/>
          <w:szCs w:val="18"/>
        </w:rPr>
        <w:t xml:space="preserve">. Locations of identified coho redds for </w:t>
      </w:r>
      <w:r w:rsidR="000100F2" w:rsidRPr="004A4217">
        <w:rPr>
          <w:i/>
          <w:iCs/>
          <w:sz w:val="18"/>
          <w:szCs w:val="18"/>
        </w:rPr>
        <w:t>Shackleford and Mill Creek</w:t>
      </w:r>
      <w:r w:rsidRPr="004A4217">
        <w:rPr>
          <w:i/>
          <w:iCs/>
          <w:sz w:val="18"/>
          <w:szCs w:val="18"/>
        </w:rPr>
        <w:t xml:space="preserve"> (Siskiyou RCD, 202</w:t>
      </w:r>
      <w:r w:rsidR="00D85FF1" w:rsidRPr="004A4217">
        <w:rPr>
          <w:i/>
          <w:iCs/>
          <w:sz w:val="18"/>
          <w:szCs w:val="18"/>
        </w:rPr>
        <w:t>1</w:t>
      </w:r>
      <w:r w:rsidRPr="004A4217">
        <w:rPr>
          <w:i/>
          <w:iCs/>
          <w:sz w:val="18"/>
          <w:szCs w:val="18"/>
        </w:rPr>
        <w:t>).</w:t>
      </w:r>
    </w:p>
    <w:p w14:paraId="2DAD3197" w14:textId="77777777" w:rsidR="009F2ED5" w:rsidRDefault="009F2ED5" w:rsidP="00812868">
      <w:pPr>
        <w:jc w:val="both"/>
        <w:rPr>
          <w:i/>
        </w:rPr>
      </w:pPr>
    </w:p>
    <w:p w14:paraId="71230B14" w14:textId="0C838C62" w:rsidR="00850A16" w:rsidRDefault="00850A16" w:rsidP="00812868">
      <w:pPr>
        <w:jc w:val="both"/>
        <w:rPr>
          <w:i/>
        </w:rPr>
      </w:pPr>
      <w:r>
        <w:rPr>
          <w:i/>
        </w:rPr>
        <w:lastRenderedPageBreak/>
        <w:t xml:space="preserve">French Creek </w:t>
      </w:r>
      <w:r w:rsidR="006305DE">
        <w:rPr>
          <w:i/>
        </w:rPr>
        <w:t>and its tributary Miners Creek</w:t>
      </w:r>
    </w:p>
    <w:p w14:paraId="447B5325" w14:textId="77777777" w:rsidR="00397217" w:rsidRDefault="00397217" w:rsidP="00812868">
      <w:pPr>
        <w:jc w:val="both"/>
        <w:rPr>
          <w:i/>
        </w:rPr>
      </w:pPr>
    </w:p>
    <w:p w14:paraId="686D02A9" w14:textId="5BC1FDBF" w:rsidR="00CB653D" w:rsidRDefault="0075492C" w:rsidP="004A175B">
      <w:pPr>
        <w:jc w:val="both"/>
      </w:pPr>
      <w:r>
        <w:t>An initial s</w:t>
      </w:r>
      <w:r w:rsidR="00B36772">
        <w:t xml:space="preserve">urvey </w:t>
      </w:r>
      <w:r w:rsidR="00C358E1">
        <w:t xml:space="preserve">through the lower reach of </w:t>
      </w:r>
      <w:r>
        <w:t>French Creek</w:t>
      </w:r>
      <w:r w:rsidR="00C358E1">
        <w:t xml:space="preserve"> </w:t>
      </w:r>
      <w:r>
        <w:t>on December 15</w:t>
      </w:r>
      <w:r w:rsidRPr="0075492C">
        <w:rPr>
          <w:vertAlign w:val="superscript"/>
        </w:rPr>
        <w:t>th</w:t>
      </w:r>
      <w:r>
        <w:t>, 2020,</w:t>
      </w:r>
      <w:r w:rsidR="00C358E1">
        <w:t xml:space="preserve"> </w:t>
      </w:r>
      <w:r w:rsidR="00187C18">
        <w:t>found</w:t>
      </w:r>
      <w:r w:rsidR="00C358E1">
        <w:t xml:space="preserve"> </w:t>
      </w:r>
      <w:r w:rsidR="00253346">
        <w:t>no</w:t>
      </w:r>
      <w:r w:rsidR="00C358E1">
        <w:t xml:space="preserve"> </w:t>
      </w:r>
      <w:r w:rsidR="006C7BF3">
        <w:t>evidence</w:t>
      </w:r>
      <w:r w:rsidR="00C358E1">
        <w:t xml:space="preserve"> of </w:t>
      </w:r>
      <w:r>
        <w:t>coho spawning</w:t>
      </w:r>
      <w:r w:rsidR="00C358E1">
        <w:t xml:space="preserve"> activity.  However, the first </w:t>
      </w:r>
      <w:r w:rsidR="005321E6">
        <w:t xml:space="preserve">live </w:t>
      </w:r>
      <w:r w:rsidR="00C358E1">
        <w:t xml:space="preserve">coho salmon </w:t>
      </w:r>
      <w:r w:rsidR="005321E6">
        <w:t xml:space="preserve">and </w:t>
      </w:r>
      <w:r w:rsidR="00861954">
        <w:t>redd formation w</w:t>
      </w:r>
      <w:r w:rsidR="005321E6">
        <w:t>ere</w:t>
      </w:r>
      <w:r w:rsidR="00705015">
        <w:t xml:space="preserve"> </w:t>
      </w:r>
      <w:r w:rsidR="00861954">
        <w:t>observed</w:t>
      </w:r>
      <w:r w:rsidR="005321E6">
        <w:t xml:space="preserve"> by surveyors</w:t>
      </w:r>
      <w:r w:rsidR="00861954">
        <w:t xml:space="preserve"> </w:t>
      </w:r>
      <w:r w:rsidR="005321E6">
        <w:t>on</w:t>
      </w:r>
      <w:r>
        <w:t xml:space="preserve"> both</w:t>
      </w:r>
      <w:r w:rsidR="005321E6">
        <w:t xml:space="preserve"> the middle</w:t>
      </w:r>
      <w:r>
        <w:t xml:space="preserve"> and lower</w:t>
      </w:r>
      <w:r w:rsidR="005321E6">
        <w:t xml:space="preserve"> reach</w:t>
      </w:r>
      <w:r>
        <w:t>es</w:t>
      </w:r>
      <w:r w:rsidR="005321E6">
        <w:t xml:space="preserve"> of French</w:t>
      </w:r>
      <w:r w:rsidR="00C358E1">
        <w:t xml:space="preserve"> Creek</w:t>
      </w:r>
      <w:r w:rsidR="005321E6">
        <w:t xml:space="preserve"> on December </w:t>
      </w:r>
      <w:r>
        <w:t>21</w:t>
      </w:r>
      <w:r>
        <w:rPr>
          <w:vertAlign w:val="superscript"/>
        </w:rPr>
        <w:t>st</w:t>
      </w:r>
      <w:r w:rsidR="00B11C45">
        <w:t>, 20</w:t>
      </w:r>
      <w:r>
        <w:t>20</w:t>
      </w:r>
      <w:r w:rsidR="005321E6">
        <w:t>.</w:t>
      </w:r>
      <w:r w:rsidR="005321E6" w:rsidRPr="005321E6">
        <w:t xml:space="preserve"> </w:t>
      </w:r>
      <w:r w:rsidR="00B22CD0">
        <w:t>Subsequently, n</w:t>
      </w:r>
      <w:r w:rsidR="005321E6">
        <w:t xml:space="preserve">ew redds were consistently documented </w:t>
      </w:r>
      <w:r w:rsidR="008D3767">
        <w:t>during</w:t>
      </w:r>
      <w:r w:rsidR="005321E6">
        <w:t xml:space="preserve"> </w:t>
      </w:r>
      <w:r w:rsidR="003D50B7">
        <w:t xml:space="preserve">the </w:t>
      </w:r>
      <w:r w:rsidR="005321E6">
        <w:t xml:space="preserve">weekly surveys </w:t>
      </w:r>
      <w:r w:rsidR="00DB1F28">
        <w:t>into</w:t>
      </w:r>
      <w:r w:rsidR="005321E6">
        <w:t xml:space="preserve"> the </w:t>
      </w:r>
      <w:r>
        <w:t>third</w:t>
      </w:r>
      <w:r w:rsidR="005321E6">
        <w:t xml:space="preserve"> week of </w:t>
      </w:r>
      <w:proofErr w:type="gramStart"/>
      <w:r w:rsidR="00D5384E">
        <w:t>January,</w:t>
      </w:r>
      <w:proofErr w:type="gramEnd"/>
      <w:r w:rsidR="00D5384E">
        <w:t xml:space="preserve"> 2021</w:t>
      </w:r>
      <w:r w:rsidR="003A58A9">
        <w:t>.</w:t>
      </w:r>
      <w:r w:rsidR="000159DC">
        <w:t xml:space="preserve"> </w:t>
      </w:r>
      <w:r w:rsidR="00CB653D" w:rsidRPr="0023767A">
        <w:t xml:space="preserve">There </w:t>
      </w:r>
      <w:r w:rsidR="00D5384E" w:rsidRPr="0023767A">
        <w:t>we</w:t>
      </w:r>
      <w:r w:rsidR="00CB653D" w:rsidRPr="0023767A">
        <w:t>re several established beaver dams within the first river mile of French Creek</w:t>
      </w:r>
      <w:r w:rsidR="008D3767" w:rsidRPr="0023767A">
        <w:t>;</w:t>
      </w:r>
      <w:r w:rsidR="00CB653D" w:rsidRPr="0023767A">
        <w:t xml:space="preserve"> however</w:t>
      </w:r>
      <w:r w:rsidR="008D3767" w:rsidRPr="0023767A">
        <w:t>,</w:t>
      </w:r>
      <w:r w:rsidR="00CB653D" w:rsidRPr="0023767A">
        <w:t xml:space="preserve"> none ha</w:t>
      </w:r>
      <w:r w:rsidR="00754724" w:rsidRPr="0023767A">
        <w:t>d</w:t>
      </w:r>
      <w:r w:rsidR="00CB653D" w:rsidRPr="0023767A">
        <w:t xml:space="preserve"> impacted passage because </w:t>
      </w:r>
      <w:proofErr w:type="gramStart"/>
      <w:r w:rsidR="00D5384E" w:rsidRPr="0023767A">
        <w:t>all</w:t>
      </w:r>
      <w:r w:rsidR="003C20B2" w:rsidRPr="0023767A">
        <w:t xml:space="preserve"> of</w:t>
      </w:r>
      <w:proofErr w:type="gramEnd"/>
      <w:r w:rsidR="003C20B2" w:rsidRPr="0023767A">
        <w:t xml:space="preserve"> the redds</w:t>
      </w:r>
      <w:r w:rsidR="00D5384E" w:rsidRPr="0023767A">
        <w:t xml:space="preserve"> observed</w:t>
      </w:r>
      <w:r w:rsidR="003C20B2" w:rsidRPr="0023767A">
        <w:t xml:space="preserve"> were documented above the lower dam </w:t>
      </w:r>
      <w:r w:rsidR="0031313D" w:rsidRPr="0023767A">
        <w:t>near river</w:t>
      </w:r>
      <w:r w:rsidR="003D50B7">
        <w:t>-</w:t>
      </w:r>
      <w:r w:rsidR="0031313D" w:rsidRPr="0023767A">
        <w:t>mile 0.17</w:t>
      </w:r>
      <w:r w:rsidR="008D3767" w:rsidRPr="0023767A">
        <w:t>,</w:t>
      </w:r>
      <w:r w:rsidR="00C250D3" w:rsidRPr="0023767A">
        <w:t xml:space="preserve"> </w:t>
      </w:r>
      <w:r w:rsidR="003C20B2" w:rsidRPr="0023767A">
        <w:t xml:space="preserve">and </w:t>
      </w:r>
      <w:r w:rsidR="00D5384E" w:rsidRPr="0023767A">
        <w:t>the vast majority</w:t>
      </w:r>
      <w:r w:rsidR="00CB653D" w:rsidRPr="0023767A">
        <w:t xml:space="preserve"> </w:t>
      </w:r>
      <w:r w:rsidR="003C20B2" w:rsidRPr="0023767A">
        <w:t>redds on French Creek were above the upper dam</w:t>
      </w:r>
      <w:r w:rsidR="0031313D" w:rsidRPr="0023767A">
        <w:t xml:space="preserve"> </w:t>
      </w:r>
      <w:r w:rsidR="008D3767" w:rsidRPr="0023767A">
        <w:t>near river</w:t>
      </w:r>
      <w:r w:rsidR="003D50B7">
        <w:t>-</w:t>
      </w:r>
      <w:r w:rsidR="0031313D" w:rsidRPr="0023767A">
        <w:t>mile 1.1</w:t>
      </w:r>
      <w:r w:rsidR="00F1670B" w:rsidRPr="0023767A">
        <w:t xml:space="preserve"> (</w:t>
      </w:r>
      <w:r w:rsidR="00F1670B" w:rsidRPr="0023767A">
        <w:rPr>
          <w:i/>
          <w:iCs/>
        </w:rPr>
        <w:t xml:space="preserve">Map </w:t>
      </w:r>
      <w:r w:rsidR="0023767A">
        <w:rPr>
          <w:i/>
          <w:iCs/>
        </w:rPr>
        <w:t>5</w:t>
      </w:r>
      <w:r w:rsidR="00F1670B" w:rsidRPr="0023767A">
        <w:t>)</w:t>
      </w:r>
      <w:r w:rsidR="003C20B2" w:rsidRPr="0023767A">
        <w:t>.</w:t>
      </w:r>
      <w:r w:rsidR="003C20B2">
        <w:t xml:space="preserve">  </w:t>
      </w:r>
      <w:r w:rsidR="000159DC">
        <w:t xml:space="preserve">The lowest perennial tributary to French Creek is Miners Creek. The first survey on Miners Creek occurred on </w:t>
      </w:r>
      <w:proofErr w:type="gramStart"/>
      <w:r w:rsidR="000159DC">
        <w:t xml:space="preserve">December </w:t>
      </w:r>
      <w:r w:rsidR="00DB1F28">
        <w:t>21</w:t>
      </w:r>
      <w:r w:rsidR="00DB1F28">
        <w:rPr>
          <w:vertAlign w:val="superscript"/>
        </w:rPr>
        <w:t>st</w:t>
      </w:r>
      <w:r w:rsidR="007248CC">
        <w:t>, 20</w:t>
      </w:r>
      <w:r w:rsidR="00DB1F28">
        <w:t>20</w:t>
      </w:r>
      <w:r w:rsidR="008D3767">
        <w:t>,</w:t>
      </w:r>
      <w:r w:rsidR="000159DC">
        <w:t xml:space="preserve"> and</w:t>
      </w:r>
      <w:proofErr w:type="gramEnd"/>
      <w:r w:rsidR="003D50B7">
        <w:t xml:space="preserve"> </w:t>
      </w:r>
      <w:r w:rsidR="000159DC">
        <w:t>continued weekly through January 1</w:t>
      </w:r>
      <w:r w:rsidR="00DB1F28">
        <w:t>8</w:t>
      </w:r>
      <w:r w:rsidR="000159DC" w:rsidRPr="000159DC">
        <w:rPr>
          <w:vertAlign w:val="superscript"/>
        </w:rPr>
        <w:t>th</w:t>
      </w:r>
      <w:r w:rsidR="00B11C45">
        <w:t>, 202</w:t>
      </w:r>
      <w:r w:rsidR="00DB1F28">
        <w:t>1</w:t>
      </w:r>
      <w:r w:rsidR="00B11C45">
        <w:t>.</w:t>
      </w:r>
      <w:r w:rsidR="000159DC">
        <w:rPr>
          <w:vertAlign w:val="superscript"/>
        </w:rPr>
        <w:t xml:space="preserve"> </w:t>
      </w:r>
      <w:r w:rsidR="007248CC">
        <w:t xml:space="preserve"> </w:t>
      </w:r>
      <w:r w:rsidR="0031313D">
        <w:t>Sur</w:t>
      </w:r>
      <w:r w:rsidR="00B33418">
        <w:t xml:space="preserve">veys on both Miners </w:t>
      </w:r>
      <w:r w:rsidR="005B7BEB">
        <w:t xml:space="preserve">Creek </w:t>
      </w:r>
      <w:r w:rsidR="00B33418">
        <w:t>and French C</w:t>
      </w:r>
      <w:r w:rsidR="0031313D">
        <w:t xml:space="preserve">reek were able to </w:t>
      </w:r>
      <w:r w:rsidR="008D3767">
        <w:t>identify</w:t>
      </w:r>
      <w:r w:rsidR="0031313D">
        <w:t xml:space="preserve"> the upstream extent of spawning. </w:t>
      </w:r>
      <w:r w:rsidR="000159DC" w:rsidRPr="00096F13">
        <w:t xml:space="preserve">A total of </w:t>
      </w:r>
      <w:r w:rsidR="00DB1F28">
        <w:t>56</w:t>
      </w:r>
      <w:r w:rsidR="000159DC" w:rsidRPr="00515359">
        <w:t xml:space="preserve"> redds were documented on French Creek </w:t>
      </w:r>
      <w:r w:rsidR="000159DC" w:rsidRPr="00096F13">
        <w:t xml:space="preserve">and </w:t>
      </w:r>
      <w:r w:rsidR="00DB1F28">
        <w:t>30</w:t>
      </w:r>
      <w:r w:rsidR="000159DC">
        <w:t xml:space="preserve"> redds on Miners</w:t>
      </w:r>
      <w:r w:rsidR="000159DC" w:rsidRPr="00096F13">
        <w:t xml:space="preserve"> Creek</w:t>
      </w:r>
      <w:r w:rsidR="000159DC">
        <w:t xml:space="preserve"> </w:t>
      </w:r>
      <w:r w:rsidR="000159DC" w:rsidRPr="0023767A">
        <w:t>(</w:t>
      </w:r>
      <w:r w:rsidR="005B7BEB">
        <w:rPr>
          <w:i/>
          <w:iCs/>
        </w:rPr>
        <w:t xml:space="preserve">Table 2, </w:t>
      </w:r>
      <w:r w:rsidR="00FB63E4" w:rsidRPr="0023767A">
        <w:rPr>
          <w:i/>
        </w:rPr>
        <w:t>Map 2</w:t>
      </w:r>
      <w:r w:rsidR="005003A8">
        <w:rPr>
          <w:i/>
        </w:rPr>
        <w:t xml:space="preserve"> Map 3</w:t>
      </w:r>
      <w:r w:rsidR="00EA343F" w:rsidRPr="0023767A">
        <w:rPr>
          <w:i/>
        </w:rPr>
        <w:t xml:space="preserve">, Map </w:t>
      </w:r>
      <w:r w:rsidR="00FB63E4" w:rsidRPr="0023767A">
        <w:rPr>
          <w:i/>
        </w:rPr>
        <w:t>5</w:t>
      </w:r>
      <w:r w:rsidR="000159DC">
        <w:t xml:space="preserve">).  </w:t>
      </w:r>
    </w:p>
    <w:p w14:paraId="390C0C19" w14:textId="77777777" w:rsidR="00EA343F" w:rsidRDefault="00EA343F" w:rsidP="004A175B">
      <w:pPr>
        <w:jc w:val="both"/>
      </w:pPr>
    </w:p>
    <w:p w14:paraId="1E38FAD8" w14:textId="4DBC3135" w:rsidR="00EA343F" w:rsidRPr="00B843EA" w:rsidRDefault="009B43D4" w:rsidP="004A175B">
      <w:pPr>
        <w:jc w:val="both"/>
      </w:pPr>
      <w:r>
        <w:rPr>
          <w:noProof/>
        </w:rPr>
        <w:drawing>
          <wp:inline distT="0" distB="0" distL="0" distR="0" wp14:anchorId="47B88B5B" wp14:editId="7616B2EA">
            <wp:extent cx="4370400" cy="5655940"/>
            <wp:effectExtent l="0" t="0" r="0" b="0"/>
            <wp:docPr id="16" name="Picture 1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Map&#10;&#10;Description automatically generated"/>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388026" cy="5678751"/>
                    </a:xfrm>
                    <a:prstGeom prst="rect">
                      <a:avLst/>
                    </a:prstGeom>
                    <a:noFill/>
                    <a:ln>
                      <a:noFill/>
                    </a:ln>
                  </pic:spPr>
                </pic:pic>
              </a:graphicData>
            </a:graphic>
          </wp:inline>
        </w:drawing>
      </w:r>
    </w:p>
    <w:p w14:paraId="0AFBE931" w14:textId="6EF88658" w:rsidR="000100F2" w:rsidRPr="004A4217" w:rsidRDefault="000100F2" w:rsidP="00812868">
      <w:pPr>
        <w:jc w:val="both"/>
        <w:rPr>
          <w:i/>
          <w:iCs/>
          <w:sz w:val="18"/>
          <w:szCs w:val="18"/>
        </w:rPr>
      </w:pPr>
      <w:r w:rsidRPr="004A4217">
        <w:rPr>
          <w:i/>
          <w:iCs/>
          <w:sz w:val="18"/>
          <w:szCs w:val="18"/>
        </w:rPr>
        <w:t xml:space="preserve">Map </w:t>
      </w:r>
      <w:r w:rsidR="00113AE2" w:rsidRPr="004A4217">
        <w:rPr>
          <w:i/>
          <w:iCs/>
          <w:sz w:val="18"/>
          <w:szCs w:val="18"/>
        </w:rPr>
        <w:t>5.</w:t>
      </w:r>
      <w:r w:rsidRPr="004A4217">
        <w:rPr>
          <w:i/>
          <w:iCs/>
          <w:sz w:val="18"/>
          <w:szCs w:val="18"/>
        </w:rPr>
        <w:t xml:space="preserve"> Locations of identified coho redds for French and Miners Creek (</w:t>
      </w:r>
      <w:r w:rsidR="0054604F" w:rsidRPr="004A4217">
        <w:rPr>
          <w:i/>
          <w:iCs/>
          <w:sz w:val="18"/>
          <w:szCs w:val="18"/>
        </w:rPr>
        <w:t>Scott River Watershed Council</w:t>
      </w:r>
      <w:r w:rsidRPr="004A4217">
        <w:rPr>
          <w:i/>
          <w:iCs/>
          <w:sz w:val="18"/>
          <w:szCs w:val="18"/>
        </w:rPr>
        <w:t>, 202</w:t>
      </w:r>
      <w:r w:rsidR="009B43D4" w:rsidRPr="004A4217">
        <w:rPr>
          <w:i/>
          <w:iCs/>
          <w:sz w:val="18"/>
          <w:szCs w:val="18"/>
        </w:rPr>
        <w:t>1</w:t>
      </w:r>
      <w:r w:rsidRPr="004A4217">
        <w:rPr>
          <w:i/>
          <w:iCs/>
          <w:sz w:val="18"/>
          <w:szCs w:val="18"/>
        </w:rPr>
        <w:t>).</w:t>
      </w:r>
    </w:p>
    <w:p w14:paraId="7681AD98" w14:textId="711B78B6" w:rsidR="00B92FEA" w:rsidRDefault="00B92FEA" w:rsidP="00E43481">
      <w:pPr>
        <w:jc w:val="both"/>
        <w:rPr>
          <w:i/>
        </w:rPr>
      </w:pPr>
      <w:r>
        <w:rPr>
          <w:i/>
        </w:rPr>
        <w:lastRenderedPageBreak/>
        <w:t>Sugar Creek</w:t>
      </w:r>
    </w:p>
    <w:p w14:paraId="45F2C78B" w14:textId="77777777" w:rsidR="006716B5" w:rsidRDefault="006716B5" w:rsidP="00E43481">
      <w:pPr>
        <w:jc w:val="both"/>
        <w:rPr>
          <w:i/>
        </w:rPr>
      </w:pPr>
    </w:p>
    <w:p w14:paraId="67ED88F7" w14:textId="072F7047" w:rsidR="0068515B" w:rsidRDefault="006C0FE6" w:rsidP="00B4530A">
      <w:pPr>
        <w:jc w:val="both"/>
      </w:pPr>
      <w:r>
        <w:t>S</w:t>
      </w:r>
      <w:r w:rsidR="00806332">
        <w:t>urveys</w:t>
      </w:r>
      <w:r w:rsidR="002D50BA">
        <w:t xml:space="preserve"> </w:t>
      </w:r>
      <w:r w:rsidR="00187C18">
        <w:t xml:space="preserve">on Sugar Creek </w:t>
      </w:r>
      <w:r w:rsidR="002D50BA">
        <w:t xml:space="preserve">were initiated </w:t>
      </w:r>
      <w:r>
        <w:t xml:space="preserve">on </w:t>
      </w:r>
      <w:proofErr w:type="gramStart"/>
      <w:r>
        <w:t>January 7</w:t>
      </w:r>
      <w:r w:rsidRPr="006C0FE6">
        <w:rPr>
          <w:vertAlign w:val="superscript"/>
        </w:rPr>
        <w:t>th</w:t>
      </w:r>
      <w:r>
        <w:t>, 2021</w:t>
      </w:r>
      <w:r w:rsidR="005B7BEB">
        <w:t>,</w:t>
      </w:r>
      <w:r>
        <w:t xml:space="preserve"> </w:t>
      </w:r>
      <w:r w:rsidR="004C3460">
        <w:t>and</w:t>
      </w:r>
      <w:proofErr w:type="gramEnd"/>
      <w:r w:rsidR="004C3460">
        <w:t xml:space="preserve"> continued weekly into the </w:t>
      </w:r>
      <w:r>
        <w:t>third</w:t>
      </w:r>
      <w:r w:rsidR="004C3460">
        <w:t xml:space="preserve"> week of January</w:t>
      </w:r>
      <w:r w:rsidR="003B7A86">
        <w:t>. N</w:t>
      </w:r>
      <w:r w:rsidR="00E02FB5">
        <w:t>o redds were observed</w:t>
      </w:r>
      <w:r w:rsidR="003B7A86">
        <w:t>;</w:t>
      </w:r>
      <w:r w:rsidR="00E02FB5">
        <w:t xml:space="preserve"> however</w:t>
      </w:r>
      <w:r w:rsidR="003B7A86">
        <w:t>,</w:t>
      </w:r>
      <w:r w:rsidR="00E02FB5">
        <w:t xml:space="preserve"> surveyors observed three live coho</w:t>
      </w:r>
      <w:r w:rsidR="00B83495" w:rsidRPr="00632FBF">
        <w:t xml:space="preserve">. </w:t>
      </w:r>
      <w:r w:rsidR="00347FA0">
        <w:t>Previous years</w:t>
      </w:r>
      <w:r w:rsidR="00B21D52">
        <w:t>’</w:t>
      </w:r>
      <w:r w:rsidR="00347FA0">
        <w:t xml:space="preserve"> coho spawning ground surveys have documented spawning on the lower and middle reaches</w:t>
      </w:r>
      <w:r w:rsidR="003B7A86">
        <w:t xml:space="preserve"> of Sugar Creeks</w:t>
      </w:r>
      <w:r w:rsidR="00B21D52">
        <w:t>,</w:t>
      </w:r>
      <w:r w:rsidR="00347FA0">
        <w:t xml:space="preserve"> but there </w:t>
      </w:r>
      <w:r>
        <w:t xml:space="preserve">were no redds observed </w:t>
      </w:r>
      <w:r w:rsidR="003B7A86">
        <w:t xml:space="preserve">during the </w:t>
      </w:r>
      <w:r w:rsidR="00347FA0">
        <w:t>20</w:t>
      </w:r>
      <w:r w:rsidR="00DB1F28">
        <w:t>20</w:t>
      </w:r>
      <w:r w:rsidR="00347FA0">
        <w:t>-202</w:t>
      </w:r>
      <w:r w:rsidR="00DB1F28">
        <w:t>1</w:t>
      </w:r>
      <w:r w:rsidR="003B7A86">
        <w:t xml:space="preserve"> season</w:t>
      </w:r>
      <w:r w:rsidR="00347FA0">
        <w:t>.</w:t>
      </w:r>
      <w:r w:rsidR="004C3460">
        <w:t xml:space="preserve"> </w:t>
      </w:r>
      <w:r w:rsidR="003C50B8">
        <w:t xml:space="preserve">It is possible that spawning could have occurred in areas where </w:t>
      </w:r>
      <w:r w:rsidR="00AA044E">
        <w:t>the S</w:t>
      </w:r>
      <w:r w:rsidR="009D30BA">
        <w:t xml:space="preserve">iskiyou </w:t>
      </w:r>
      <w:r w:rsidR="00AA044E">
        <w:t xml:space="preserve">RCD </w:t>
      </w:r>
      <w:r w:rsidR="003C50B8">
        <w:t>did not have access.</w:t>
      </w:r>
      <w:r w:rsidR="003E5F13">
        <w:t xml:space="preserve"> It is also possible that a lack of consistent connectivity </w:t>
      </w:r>
      <w:r w:rsidR="003B7A86">
        <w:t>with</w:t>
      </w:r>
      <w:r w:rsidR="003E5F13">
        <w:t xml:space="preserve"> the mainstem Scott River limited fish access and spawning activity.</w:t>
      </w:r>
    </w:p>
    <w:p w14:paraId="1EAC698A" w14:textId="72557FD7" w:rsidR="00B82CCD" w:rsidRDefault="00B82CCD" w:rsidP="00812868">
      <w:pPr>
        <w:jc w:val="both"/>
      </w:pPr>
    </w:p>
    <w:p w14:paraId="55163E76" w14:textId="77777777" w:rsidR="006716B5" w:rsidRDefault="006716B5" w:rsidP="00812868">
      <w:pPr>
        <w:jc w:val="both"/>
      </w:pPr>
    </w:p>
    <w:p w14:paraId="575985A2" w14:textId="41F31043" w:rsidR="00521E8B" w:rsidRDefault="00521E8B" w:rsidP="00200AB2">
      <w:pPr>
        <w:jc w:val="both"/>
        <w:rPr>
          <w:i/>
        </w:rPr>
      </w:pPr>
      <w:r>
        <w:rPr>
          <w:i/>
        </w:rPr>
        <w:t xml:space="preserve">East Fork </w:t>
      </w:r>
      <w:r w:rsidR="00722D09">
        <w:rPr>
          <w:i/>
        </w:rPr>
        <w:t xml:space="preserve">of the </w:t>
      </w:r>
      <w:r>
        <w:rPr>
          <w:i/>
        </w:rPr>
        <w:t>Scott River</w:t>
      </w:r>
      <w:r w:rsidR="00DB1A23">
        <w:rPr>
          <w:i/>
        </w:rPr>
        <w:t xml:space="preserve"> </w:t>
      </w:r>
      <w:r w:rsidR="00772E53">
        <w:rPr>
          <w:i/>
        </w:rPr>
        <w:t>and its tributary</w:t>
      </w:r>
      <w:r w:rsidR="00515359">
        <w:rPr>
          <w:i/>
        </w:rPr>
        <w:t xml:space="preserve"> </w:t>
      </w:r>
      <w:r w:rsidR="00DB1A23">
        <w:rPr>
          <w:i/>
        </w:rPr>
        <w:t>Grouse Creek</w:t>
      </w:r>
    </w:p>
    <w:p w14:paraId="007BAC0B" w14:textId="77777777" w:rsidR="006716B5" w:rsidRDefault="006716B5" w:rsidP="00200AB2">
      <w:pPr>
        <w:jc w:val="both"/>
        <w:rPr>
          <w:i/>
        </w:rPr>
      </w:pPr>
    </w:p>
    <w:p w14:paraId="645108C7" w14:textId="366E7782" w:rsidR="00385967" w:rsidRDefault="00DB1F28" w:rsidP="00D41A36">
      <w:pPr>
        <w:jc w:val="both"/>
      </w:pPr>
      <w:r>
        <w:t xml:space="preserve">No surveys were conducted during the 2020-2021 spawning ground surveys due to a lack of landowner access </w:t>
      </w:r>
      <w:r w:rsidR="00283286">
        <w:t>resulting from</w:t>
      </w:r>
      <w:r>
        <w:t xml:space="preserve"> a pen</w:t>
      </w:r>
      <w:r w:rsidR="00E02FB5">
        <w:t xml:space="preserve">ding sale of the property. </w:t>
      </w:r>
    </w:p>
    <w:p w14:paraId="466EAEC2" w14:textId="4DDC2A55" w:rsidR="006C0FE6" w:rsidRDefault="006C0FE6" w:rsidP="00D41A36">
      <w:pPr>
        <w:jc w:val="both"/>
      </w:pPr>
    </w:p>
    <w:p w14:paraId="1250D2BA" w14:textId="77777777" w:rsidR="006716B5" w:rsidRDefault="006716B5" w:rsidP="00D41A36">
      <w:pPr>
        <w:jc w:val="both"/>
      </w:pPr>
    </w:p>
    <w:p w14:paraId="13CAAA04" w14:textId="0BEAC24A" w:rsidR="00DB1A23" w:rsidRDefault="00DB1A23" w:rsidP="00DB1A23">
      <w:pPr>
        <w:jc w:val="both"/>
        <w:rPr>
          <w:i/>
        </w:rPr>
      </w:pPr>
      <w:r>
        <w:rPr>
          <w:i/>
        </w:rPr>
        <w:t>South Fork of the Scott River</w:t>
      </w:r>
    </w:p>
    <w:p w14:paraId="482C46C2" w14:textId="77777777" w:rsidR="006716B5" w:rsidRDefault="006716B5" w:rsidP="00DB1A23">
      <w:pPr>
        <w:jc w:val="both"/>
        <w:rPr>
          <w:i/>
        </w:rPr>
      </w:pPr>
    </w:p>
    <w:p w14:paraId="60E90842" w14:textId="362B0909" w:rsidR="00DB1A23" w:rsidRDefault="006C0FE6" w:rsidP="00DB1A23">
      <w:pPr>
        <w:jc w:val="both"/>
      </w:pPr>
      <w:r>
        <w:t>One</w:t>
      </w:r>
      <w:r w:rsidR="00DB1A23">
        <w:t xml:space="preserve"> survey </w:t>
      </w:r>
      <w:r>
        <w:t>was</w:t>
      </w:r>
      <w:r w:rsidR="00DB1A23">
        <w:t xml:space="preserve"> completed on the middle reach of the South Fork Scott </w:t>
      </w:r>
      <w:r w:rsidR="00DB1A23" w:rsidRPr="00347FA0">
        <w:t xml:space="preserve">River </w:t>
      </w:r>
      <w:r w:rsidR="00DB1A23">
        <w:t xml:space="preserve">on </w:t>
      </w:r>
      <w:r>
        <w:t>January</w:t>
      </w:r>
      <w:r w:rsidR="00DB1A23">
        <w:t xml:space="preserve"> </w:t>
      </w:r>
      <w:r>
        <w:t>22</w:t>
      </w:r>
      <w:r>
        <w:rPr>
          <w:vertAlign w:val="superscript"/>
        </w:rPr>
        <w:t>nd</w:t>
      </w:r>
      <w:r w:rsidR="00DB1A23">
        <w:t>, 20</w:t>
      </w:r>
      <w:r>
        <w:t>21</w:t>
      </w:r>
      <w:r w:rsidR="00DB1A23">
        <w:t xml:space="preserve">.  No evidence of spawning was </w:t>
      </w:r>
      <w:r w:rsidR="00694F43">
        <w:t>observed,</w:t>
      </w:r>
      <w:r w:rsidR="00DB1A23">
        <w:t xml:space="preserve"> and it is unknown whether adult fish utilized the tributary or simply didn’t migrate up beyond rive</w:t>
      </w:r>
      <w:r w:rsidR="00283286">
        <w:t>-</w:t>
      </w:r>
      <w:r w:rsidR="00471CE8">
        <w:t xml:space="preserve"> </w:t>
      </w:r>
      <w:r w:rsidR="00DB1A23">
        <w:t>mile 2.3</w:t>
      </w:r>
      <w:r w:rsidR="006D29F3">
        <w:t xml:space="preserve"> (the downstream extent of the survey)</w:t>
      </w:r>
      <w:r w:rsidR="00DB1A23">
        <w:t>. The number of small private landholdings through Callahan makes access to the downstream portion of this reach infeasible. It is possible that spawning could have occurred in areas where the S</w:t>
      </w:r>
      <w:r w:rsidR="009D30BA">
        <w:t xml:space="preserve">iskiyou </w:t>
      </w:r>
      <w:r w:rsidR="00DB1A23">
        <w:t>RCD did not have access.</w:t>
      </w:r>
    </w:p>
    <w:p w14:paraId="1EC8FAF1" w14:textId="5DA80D22" w:rsidR="005003A8" w:rsidRDefault="005003A8" w:rsidP="00DB1A23">
      <w:pPr>
        <w:jc w:val="both"/>
      </w:pPr>
    </w:p>
    <w:p w14:paraId="130CB47C" w14:textId="77777777" w:rsidR="006716B5" w:rsidRDefault="006716B5" w:rsidP="00DB1A23">
      <w:pPr>
        <w:jc w:val="both"/>
      </w:pPr>
    </w:p>
    <w:p w14:paraId="49F061B6" w14:textId="0B8E3309" w:rsidR="005003A8" w:rsidRDefault="005003A8" w:rsidP="005003A8">
      <w:pPr>
        <w:jc w:val="both"/>
        <w:rPr>
          <w:i/>
          <w:iCs/>
        </w:rPr>
      </w:pPr>
      <w:r w:rsidRPr="00BF029E">
        <w:rPr>
          <w:i/>
          <w:iCs/>
        </w:rPr>
        <w:t>Kidder Creek</w:t>
      </w:r>
      <w:r>
        <w:rPr>
          <w:i/>
          <w:iCs/>
        </w:rPr>
        <w:t xml:space="preserve"> and its tributary Patterson Creek</w:t>
      </w:r>
    </w:p>
    <w:p w14:paraId="69489863" w14:textId="77777777" w:rsidR="006716B5" w:rsidRPr="00BF029E" w:rsidRDefault="006716B5" w:rsidP="005003A8">
      <w:pPr>
        <w:jc w:val="both"/>
        <w:rPr>
          <w:i/>
          <w:iCs/>
        </w:rPr>
      </w:pPr>
    </w:p>
    <w:p w14:paraId="25E16E31" w14:textId="77777777" w:rsidR="005003A8" w:rsidRPr="00281EE0" w:rsidRDefault="005003A8" w:rsidP="005003A8">
      <w:pPr>
        <w:jc w:val="both"/>
        <w:rPr>
          <w:iCs/>
        </w:rPr>
      </w:pPr>
      <w:r>
        <w:rPr>
          <w:iCs/>
        </w:rPr>
        <w:t xml:space="preserve">Surveys on Kidder Creek and its tributary Patterson Creek did not occur for the 2020-2021 season as Kidder Creek did not maintain full connectivity with the mainstem Scott River during the time of the surveys. </w:t>
      </w:r>
    </w:p>
    <w:p w14:paraId="544D16EE" w14:textId="3D4181C1" w:rsidR="005003A8" w:rsidRDefault="005003A8" w:rsidP="005003A8">
      <w:pPr>
        <w:jc w:val="both"/>
        <w:rPr>
          <w:iCs/>
        </w:rPr>
      </w:pPr>
    </w:p>
    <w:p w14:paraId="151B9505" w14:textId="77777777" w:rsidR="006716B5" w:rsidRPr="003235F7" w:rsidRDefault="006716B5" w:rsidP="005003A8">
      <w:pPr>
        <w:jc w:val="both"/>
        <w:rPr>
          <w:iCs/>
        </w:rPr>
      </w:pPr>
    </w:p>
    <w:p w14:paraId="2C758D17" w14:textId="3B96B1D9" w:rsidR="005003A8" w:rsidRDefault="005003A8" w:rsidP="005003A8">
      <w:pPr>
        <w:jc w:val="both"/>
        <w:rPr>
          <w:i/>
        </w:rPr>
      </w:pPr>
      <w:r>
        <w:rPr>
          <w:i/>
        </w:rPr>
        <w:t>Etna Creek</w:t>
      </w:r>
    </w:p>
    <w:p w14:paraId="1F31B317" w14:textId="77777777" w:rsidR="006716B5" w:rsidRPr="002452E3" w:rsidRDefault="006716B5" w:rsidP="005003A8">
      <w:pPr>
        <w:jc w:val="both"/>
        <w:rPr>
          <w:i/>
        </w:rPr>
      </w:pPr>
    </w:p>
    <w:p w14:paraId="34B28306" w14:textId="77777777" w:rsidR="005003A8" w:rsidRDefault="005003A8" w:rsidP="005003A8">
      <w:pPr>
        <w:jc w:val="both"/>
      </w:pPr>
      <w:r>
        <w:t xml:space="preserve">Surveys on Etna Creek </w:t>
      </w:r>
      <w:r>
        <w:rPr>
          <w:iCs/>
        </w:rPr>
        <w:t xml:space="preserve">did not occur for the 2020-2021 season as the creek did not maintain full connectivity with the mainstem Scott River during the time of the surveys. </w:t>
      </w:r>
    </w:p>
    <w:p w14:paraId="5DDA1FC0" w14:textId="77777777" w:rsidR="005003A8" w:rsidRDefault="005003A8" w:rsidP="00DB1A23">
      <w:pPr>
        <w:jc w:val="both"/>
      </w:pPr>
    </w:p>
    <w:p w14:paraId="6FEE2B78" w14:textId="77777777" w:rsidR="00885CA2" w:rsidRDefault="00885CA2" w:rsidP="00D41A36">
      <w:pPr>
        <w:jc w:val="both"/>
      </w:pPr>
    </w:p>
    <w:p w14:paraId="1F069434" w14:textId="2C066561" w:rsidR="00E35E6F" w:rsidRDefault="00044E4F" w:rsidP="00D41A36">
      <w:pPr>
        <w:jc w:val="both"/>
      </w:pPr>
      <w:r>
        <w:rPr>
          <w:noProof/>
        </w:rPr>
        <w:lastRenderedPageBreak/>
        <w:drawing>
          <wp:inline distT="0" distB="0" distL="0" distR="0" wp14:anchorId="1F16CA66" wp14:editId="3AF49C02">
            <wp:extent cx="6300000" cy="3668727"/>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325644" cy="3683660"/>
                    </a:xfrm>
                    <a:prstGeom prst="rect">
                      <a:avLst/>
                    </a:prstGeom>
                    <a:noFill/>
                  </pic:spPr>
                </pic:pic>
              </a:graphicData>
            </a:graphic>
          </wp:inline>
        </w:drawing>
      </w:r>
    </w:p>
    <w:p w14:paraId="5A70613C" w14:textId="3239CCEE" w:rsidR="00B527D9" w:rsidRPr="004A4217" w:rsidRDefault="00B527D9" w:rsidP="00D41A36">
      <w:pPr>
        <w:jc w:val="both"/>
        <w:rPr>
          <w:i/>
          <w:iCs/>
          <w:sz w:val="18"/>
          <w:szCs w:val="18"/>
        </w:rPr>
      </w:pPr>
      <w:r w:rsidRPr="004A4217">
        <w:rPr>
          <w:i/>
          <w:iCs/>
          <w:sz w:val="18"/>
          <w:szCs w:val="18"/>
        </w:rPr>
        <w:t xml:space="preserve">Figure </w:t>
      </w:r>
      <w:r w:rsidR="00722088" w:rsidRPr="004A4217">
        <w:rPr>
          <w:i/>
          <w:iCs/>
          <w:sz w:val="18"/>
          <w:szCs w:val="18"/>
        </w:rPr>
        <w:t>2</w:t>
      </w:r>
      <w:r w:rsidRPr="004A4217">
        <w:rPr>
          <w:i/>
          <w:iCs/>
          <w:sz w:val="18"/>
          <w:szCs w:val="18"/>
        </w:rPr>
        <w:t xml:space="preserve">: </w:t>
      </w:r>
      <w:r w:rsidR="00CB62E2" w:rsidRPr="004A4217">
        <w:rPr>
          <w:i/>
          <w:iCs/>
          <w:sz w:val="18"/>
          <w:szCs w:val="18"/>
        </w:rPr>
        <w:t>Density of c</w:t>
      </w:r>
      <w:r w:rsidRPr="004A4217">
        <w:rPr>
          <w:i/>
          <w:iCs/>
          <w:sz w:val="18"/>
          <w:szCs w:val="18"/>
        </w:rPr>
        <w:t>oho redds observed in Scott Valley by tributary</w:t>
      </w:r>
      <w:r w:rsidR="00620863" w:rsidRPr="004A4217">
        <w:rPr>
          <w:i/>
          <w:iCs/>
          <w:sz w:val="18"/>
          <w:szCs w:val="18"/>
        </w:rPr>
        <w:t xml:space="preserve"> </w:t>
      </w:r>
      <w:r w:rsidR="00620863" w:rsidRPr="004A4217">
        <w:rPr>
          <w:bCs/>
          <w:i/>
          <w:iCs/>
          <w:sz w:val="18"/>
          <w:szCs w:val="18"/>
        </w:rPr>
        <w:t>(Siskiyou RCD, 202</w:t>
      </w:r>
      <w:r w:rsidR="00694F43" w:rsidRPr="004A4217">
        <w:rPr>
          <w:bCs/>
          <w:i/>
          <w:iCs/>
          <w:sz w:val="18"/>
          <w:szCs w:val="18"/>
        </w:rPr>
        <w:t>1</w:t>
      </w:r>
      <w:r w:rsidR="00620863" w:rsidRPr="004A4217">
        <w:rPr>
          <w:bCs/>
          <w:i/>
          <w:iCs/>
          <w:sz w:val="18"/>
          <w:szCs w:val="18"/>
        </w:rPr>
        <w:t>)</w:t>
      </w:r>
    </w:p>
    <w:p w14:paraId="244F2C8A" w14:textId="77777777" w:rsidR="009E4325" w:rsidRDefault="009E4325" w:rsidP="005003A8">
      <w:pPr>
        <w:pStyle w:val="Heading1"/>
      </w:pPr>
    </w:p>
    <w:p w14:paraId="0C6C79A3" w14:textId="77777777" w:rsidR="009E4325" w:rsidRPr="009E4325" w:rsidRDefault="009E4325" w:rsidP="009E4325"/>
    <w:p w14:paraId="38830AFA" w14:textId="212264E2" w:rsidR="00CC1043" w:rsidRDefault="00385967" w:rsidP="005003A8">
      <w:pPr>
        <w:pStyle w:val="Heading1"/>
      </w:pPr>
      <w:bookmarkStart w:id="19" w:name="_Toc97290912"/>
      <w:r>
        <w:t>DISCUSSION AND CONCLUSIONS</w:t>
      </w:r>
      <w:bookmarkEnd w:id="19"/>
    </w:p>
    <w:p w14:paraId="3F84F0E4" w14:textId="77777777" w:rsidR="006716B5" w:rsidRPr="006716B5" w:rsidRDefault="006716B5" w:rsidP="004A4217"/>
    <w:p w14:paraId="464B339C" w14:textId="77777777" w:rsidR="00903B0A" w:rsidRDefault="00903B0A" w:rsidP="00903B0A">
      <w:pPr>
        <w:jc w:val="both"/>
      </w:pPr>
      <w:r>
        <w:t>Data collection went smoothly</w:t>
      </w:r>
      <w:r w:rsidDel="0091186E">
        <w:t xml:space="preserve"> </w:t>
      </w:r>
      <w:r>
        <w:t xml:space="preserve">during the winter of 2020-2021 coho spawning ground surveys. Weather and stream conditions were generally favorable; however, there were some connectivity issues on Reaches 9 and 16 which may have limited some access to Sugar Creek and the East and North Forks. In mid-January, high flows necessitated the cancellation of surveys on Mill/Shackleford Creeks and South Fork. </w:t>
      </w:r>
    </w:p>
    <w:p w14:paraId="60B2FB4B" w14:textId="77777777" w:rsidR="00903B0A" w:rsidRDefault="00903B0A" w:rsidP="00701BEA">
      <w:pPr>
        <w:jc w:val="both"/>
      </w:pPr>
    </w:p>
    <w:p w14:paraId="1648EB78" w14:textId="7A25EB7E" w:rsidR="001A2562" w:rsidRDefault="001B4D6D" w:rsidP="00701BEA">
      <w:pPr>
        <w:jc w:val="both"/>
      </w:pPr>
      <w:r>
        <w:t>Since the coho spawning ground surveys were initiated in the Scott River watershed over the</w:t>
      </w:r>
      <w:r w:rsidR="009D31D5">
        <w:t xml:space="preserve"> winter of</w:t>
      </w:r>
      <w:r>
        <w:t xml:space="preserve"> 2001-</w:t>
      </w:r>
      <w:r w:rsidR="00C97785">
        <w:t>20</w:t>
      </w:r>
      <w:r>
        <w:t xml:space="preserve">02, </w:t>
      </w:r>
      <w:r w:rsidR="009B0BF9">
        <w:t>the documented</w:t>
      </w:r>
      <w:r w:rsidR="009D31D5">
        <w:t xml:space="preserve"> population </w:t>
      </w:r>
      <w:r w:rsidR="009B0BF9">
        <w:t>trends</w:t>
      </w:r>
      <w:r w:rsidR="009D31D5">
        <w:t xml:space="preserve"> have</w:t>
      </w:r>
      <w:r w:rsidR="009B0BF9">
        <w:t xml:space="preserve"> indicated</w:t>
      </w:r>
      <w:r>
        <w:t xml:space="preserve"> varying </w:t>
      </w:r>
      <w:r w:rsidR="009B0BF9">
        <w:t xml:space="preserve">strength </w:t>
      </w:r>
      <w:r w:rsidR="00C97785">
        <w:t>among the</w:t>
      </w:r>
      <w:r w:rsidR="009B0BF9">
        <w:t xml:space="preserve"> three cohorts of coho salmon in the Scott River</w:t>
      </w:r>
      <w:r>
        <w:t xml:space="preserve">.  </w:t>
      </w:r>
      <w:r w:rsidR="009D31D5">
        <w:t>Between the three cohort cycles, there exist</w:t>
      </w:r>
      <w:r w:rsidR="004C6085">
        <w:t>ed</w:t>
      </w:r>
      <w:r w:rsidR="009D31D5">
        <w:t xml:space="preserve"> one stronger and two weaker generations.  </w:t>
      </w:r>
      <w:r w:rsidR="00590539">
        <w:t>T</w:t>
      </w:r>
      <w:r>
        <w:t xml:space="preserve">he </w:t>
      </w:r>
      <w:r w:rsidR="00590539">
        <w:t>stronger</w:t>
      </w:r>
      <w:r>
        <w:t xml:space="preserve"> </w:t>
      </w:r>
      <w:r w:rsidR="00590539">
        <w:t>cohort</w:t>
      </w:r>
      <w:r w:rsidR="00DD3A68">
        <w:t xml:space="preserve"> of 2013-2014</w:t>
      </w:r>
      <w:r>
        <w:t xml:space="preserve"> </w:t>
      </w:r>
      <w:r w:rsidR="004C6085">
        <w:t>was</w:t>
      </w:r>
      <w:r>
        <w:t xml:space="preserve"> </w:t>
      </w:r>
      <w:r w:rsidR="009D31D5">
        <w:t>roughly an</w:t>
      </w:r>
      <w:r>
        <w:t xml:space="preserve"> order of magnitude </w:t>
      </w:r>
      <w:r w:rsidR="00590539">
        <w:t>larger</w:t>
      </w:r>
      <w:r>
        <w:t xml:space="preserve"> than the two smaller </w:t>
      </w:r>
      <w:r w:rsidR="00590539">
        <w:t>cohorts</w:t>
      </w:r>
      <w:r>
        <w:t xml:space="preserve"> (</w:t>
      </w:r>
      <w:r w:rsidRPr="007F1A77">
        <w:rPr>
          <w:i/>
          <w:iCs/>
        </w:rPr>
        <w:t>Table 1</w:t>
      </w:r>
      <w:r>
        <w:t>).</w:t>
      </w:r>
      <w:r w:rsidR="006B0DE8">
        <w:t xml:space="preserve">  </w:t>
      </w:r>
      <w:r w:rsidR="00D96C34">
        <w:t xml:space="preserve">The strong cohort </w:t>
      </w:r>
      <w:r w:rsidR="00DD3A68">
        <w:t>has been equalized over time</w:t>
      </w:r>
      <w:r w:rsidR="00233A0D">
        <w:t>, likely</w:t>
      </w:r>
      <w:r w:rsidR="00DD3A68">
        <w:t xml:space="preserve"> due to a combination of drought and unfavorable ocean conditions. The fish returning in 2020-2021 were the progeny of the 2017-2018 brood year. This brood year was not particularly strong and well below historical averages</w:t>
      </w:r>
      <w:r w:rsidR="00285D27">
        <w:t>.</w:t>
      </w:r>
    </w:p>
    <w:p w14:paraId="05EEC862" w14:textId="348A0203" w:rsidR="009F7A92" w:rsidRDefault="009F7A92" w:rsidP="00FB21BD">
      <w:pPr>
        <w:jc w:val="both"/>
      </w:pPr>
    </w:p>
    <w:p w14:paraId="2229786B" w14:textId="4E8E6444" w:rsidR="009F7A92" w:rsidRDefault="001D4E19" w:rsidP="00FB21BD">
      <w:pPr>
        <w:jc w:val="both"/>
      </w:pPr>
      <w:r>
        <w:t xml:space="preserve">Despite the critically dry </w:t>
      </w:r>
      <w:r w:rsidR="00260ABA">
        <w:t>conditions,</w:t>
      </w:r>
      <w:r>
        <w:t xml:space="preserve"> e</w:t>
      </w:r>
      <w:r w:rsidR="009F7A92">
        <w:t>scapement totals and the number of redds observed for the 2020-2021 coho spawning season in Scott Valley were the third highest on record, resetting the</w:t>
      </w:r>
      <w:r>
        <w:t xml:space="preserve"> trend </w:t>
      </w:r>
      <w:r w:rsidR="008140AC">
        <w:t>and establishing</w:t>
      </w:r>
      <w:r w:rsidR="009F7A92">
        <w:t xml:space="preserve"> </w:t>
      </w:r>
      <w:r>
        <w:t xml:space="preserve">a </w:t>
      </w:r>
      <w:r w:rsidR="009F7A92">
        <w:t xml:space="preserve">new strong progeny year. </w:t>
      </w:r>
      <w:r w:rsidR="00233A0D">
        <w:t>As was mentioned above, the previous progeny year of 2017-2018 was not particularly strong and there was no expectation of a strong year of returning salmon</w:t>
      </w:r>
      <w:r w:rsidR="00233A0D">
        <w:rPr>
          <w:rStyle w:val="CommentReference"/>
        </w:rPr>
        <w:t/>
      </w:r>
      <w:r w:rsidR="00233A0D">
        <w:t xml:space="preserve"> due to the </w:t>
      </w:r>
      <w:proofErr w:type="gramStart"/>
      <w:r w:rsidR="00233A0D">
        <w:t>aforementioned population</w:t>
      </w:r>
      <w:proofErr w:type="gramEnd"/>
      <w:r w:rsidR="00233A0D">
        <w:t xml:space="preserve"> patterns and the adverse hydrologic conditions in the Scott River watershed that would not have bolstered the cohort’s numbers. </w:t>
      </w:r>
      <w:r w:rsidR="001858A7">
        <w:t xml:space="preserve">It can be inferred that this unanticipated robust escarpment can be largely attributed to favorable ocean conditions. </w:t>
      </w:r>
    </w:p>
    <w:p w14:paraId="32E11C52" w14:textId="77777777" w:rsidR="00FB21BD" w:rsidRDefault="00FB21BD" w:rsidP="00B106C5">
      <w:pPr>
        <w:jc w:val="both"/>
      </w:pPr>
    </w:p>
    <w:p w14:paraId="37621F78" w14:textId="5C001363" w:rsidR="0011485B" w:rsidRDefault="00BD0B43" w:rsidP="00B106C5">
      <w:pPr>
        <w:jc w:val="both"/>
      </w:pPr>
      <w:r w:rsidRPr="007F1A77">
        <w:t>The spatial</w:t>
      </w:r>
      <w:r w:rsidRPr="00BD0B43">
        <w:t xml:space="preserve"> distribution</w:t>
      </w:r>
      <w:r w:rsidR="008140AC">
        <w:t xml:space="preserve"> of spawning</w:t>
      </w:r>
      <w:r w:rsidRPr="00BD0B43">
        <w:t xml:space="preserve"> documented in the Scott River </w:t>
      </w:r>
      <w:r w:rsidR="008140AC">
        <w:t>watershed</w:t>
      </w:r>
      <w:r w:rsidRPr="00BD0B43">
        <w:t xml:space="preserve"> was relatively consistent with previous years. </w:t>
      </w:r>
      <w:r w:rsidR="001D4E19">
        <w:t xml:space="preserve">Shackleford </w:t>
      </w:r>
      <w:r w:rsidR="00AB74BA">
        <w:t xml:space="preserve">Creek and </w:t>
      </w:r>
      <w:r>
        <w:t>its</w:t>
      </w:r>
      <w:r w:rsidR="00AB74BA">
        <w:t xml:space="preserve"> tributary </w:t>
      </w:r>
      <w:r w:rsidR="001D4E19">
        <w:t xml:space="preserve">Mill </w:t>
      </w:r>
      <w:r w:rsidR="00AB74BA">
        <w:t>Creek had the highest</w:t>
      </w:r>
      <w:r w:rsidR="00772E53">
        <w:t xml:space="preserve"> density</w:t>
      </w:r>
      <w:r w:rsidR="001F5536">
        <w:t xml:space="preserve"> o</w:t>
      </w:r>
      <w:r w:rsidR="00D0379A">
        <w:t>f both</w:t>
      </w:r>
      <w:r w:rsidR="00AB74BA">
        <w:t xml:space="preserve"> redds and carcasses, followed by </w:t>
      </w:r>
      <w:r w:rsidR="001D4E19">
        <w:t xml:space="preserve">French </w:t>
      </w:r>
      <w:r w:rsidR="00AB74BA">
        <w:t>Creek</w:t>
      </w:r>
      <w:r w:rsidR="008140AC">
        <w:t>,</w:t>
      </w:r>
      <w:r w:rsidR="00AB74BA">
        <w:t xml:space="preserve"> and </w:t>
      </w:r>
      <w:r w:rsidR="00700712">
        <w:t>its</w:t>
      </w:r>
      <w:r w:rsidR="00AB74BA">
        <w:t xml:space="preserve"> tributary, </w:t>
      </w:r>
      <w:r w:rsidR="001D4E19">
        <w:t xml:space="preserve">Miners </w:t>
      </w:r>
      <w:r w:rsidR="00AB74BA">
        <w:t>Creek</w:t>
      </w:r>
      <w:r w:rsidR="001F5536">
        <w:t xml:space="preserve"> </w:t>
      </w:r>
      <w:r w:rsidR="00F95310" w:rsidRPr="004A4217">
        <w:rPr>
          <w:i/>
        </w:rPr>
        <w:t>(Table 2</w:t>
      </w:r>
      <w:r w:rsidR="00FA360D">
        <w:rPr>
          <w:i/>
        </w:rPr>
        <w:t xml:space="preserve"> &amp; Figure </w:t>
      </w:r>
      <w:r w:rsidR="001D4E19">
        <w:rPr>
          <w:i/>
        </w:rPr>
        <w:t>2</w:t>
      </w:r>
      <w:r w:rsidR="00F95310" w:rsidRPr="004A4217">
        <w:rPr>
          <w:i/>
        </w:rPr>
        <w:t>)</w:t>
      </w:r>
      <w:r w:rsidR="00AB74BA">
        <w:t xml:space="preserve">. </w:t>
      </w:r>
      <w:r w:rsidR="00A873B3">
        <w:t>The upstream extent of spawning was observed on French Creek/Miners Creek, Shackleford Creek/Mill Creek</w:t>
      </w:r>
      <w:r w:rsidR="00127E0F">
        <w:t>,</w:t>
      </w:r>
      <w:r w:rsidR="00A873B3">
        <w:t xml:space="preserve"> and on the mainstem</w:t>
      </w:r>
      <w:r w:rsidR="00177EB5">
        <w:t>,</w:t>
      </w:r>
      <w:r w:rsidR="00A873B3">
        <w:t xml:space="preserve"> </w:t>
      </w:r>
      <w:r w:rsidR="00772E53">
        <w:t xml:space="preserve">and was consistent with previous </w:t>
      </w:r>
      <w:r w:rsidR="00620863">
        <w:t>year</w:t>
      </w:r>
      <w:r w:rsidR="00177EB5">
        <w:t>s’</w:t>
      </w:r>
      <w:r w:rsidR="00772E53">
        <w:t xml:space="preserve"> observations</w:t>
      </w:r>
      <w:r w:rsidR="00A873B3">
        <w:t>.</w:t>
      </w:r>
    </w:p>
    <w:p w14:paraId="4A5E2279" w14:textId="77777777" w:rsidR="002B5E93" w:rsidRDefault="00A563BC" w:rsidP="00B106C5">
      <w:pPr>
        <w:pStyle w:val="Heading2"/>
      </w:pPr>
      <w:bookmarkStart w:id="20" w:name="_Toc97290913"/>
      <w:r>
        <w:t>Recommendations</w:t>
      </w:r>
      <w:bookmarkEnd w:id="20"/>
    </w:p>
    <w:p w14:paraId="185D6622" w14:textId="77777777" w:rsidR="00F95310" w:rsidRDefault="00F95310" w:rsidP="004A4217"/>
    <w:p w14:paraId="554DCAD7" w14:textId="7476D12A" w:rsidR="006A2754" w:rsidRDefault="00177EB5" w:rsidP="00175B1E">
      <w:r>
        <w:t>To benefit future surveys, t</w:t>
      </w:r>
      <w:r w:rsidR="00952CCD">
        <w:t xml:space="preserve">he author </w:t>
      </w:r>
      <w:r>
        <w:t>that the Siskiyou RCD c</w:t>
      </w:r>
      <w:r w:rsidR="002962DF">
        <w:t>ontinue w</w:t>
      </w:r>
      <w:r w:rsidR="009D31D5">
        <w:t>ork</w:t>
      </w:r>
      <w:r w:rsidR="002962DF">
        <w:t>ing</w:t>
      </w:r>
      <w:r w:rsidR="009D31D5">
        <w:t xml:space="preserve"> to maintain positive relationships with landowners and expand access</w:t>
      </w:r>
      <w:r w:rsidR="0074497A">
        <w:t xml:space="preserve"> to additional reaches</w:t>
      </w:r>
      <w:r w:rsidR="00A01BAC">
        <w:t xml:space="preserve"> for surveys</w:t>
      </w:r>
      <w:r w:rsidR="009D31D5">
        <w:t>.  Areas of interest might include middle Kidder Creek, middle Patterson Creek, lower Etna Creek, middle</w:t>
      </w:r>
      <w:r w:rsidR="00A01BAC">
        <w:t xml:space="preserve"> Sugar Creek, </w:t>
      </w:r>
      <w:r w:rsidR="00260163">
        <w:t xml:space="preserve">and </w:t>
      </w:r>
      <w:r w:rsidR="00A01BAC">
        <w:t>middle South Fork</w:t>
      </w:r>
      <w:r w:rsidR="00260163">
        <w:t>.</w:t>
      </w:r>
      <w:r w:rsidR="00A01BAC">
        <w:t xml:space="preserve"> </w:t>
      </w:r>
    </w:p>
    <w:p w14:paraId="246B6C61" w14:textId="77777777" w:rsidR="009F2D35" w:rsidRPr="009F2D35" w:rsidRDefault="009F2D35" w:rsidP="009F2D35"/>
    <w:p w14:paraId="482989A6" w14:textId="77777777" w:rsidR="006A2754" w:rsidRDefault="006A2754" w:rsidP="005003A8">
      <w:pPr>
        <w:pStyle w:val="Heading1"/>
      </w:pPr>
    </w:p>
    <w:p w14:paraId="7C9278EC" w14:textId="4EC03226" w:rsidR="002B5E93" w:rsidRPr="004A4217" w:rsidRDefault="00385967" w:rsidP="005003A8">
      <w:pPr>
        <w:pStyle w:val="Heading1"/>
        <w:rPr>
          <w:sz w:val="24"/>
          <w:szCs w:val="24"/>
        </w:rPr>
      </w:pPr>
      <w:bookmarkStart w:id="21" w:name="_Toc97290914"/>
      <w:r w:rsidRPr="004A4217">
        <w:rPr>
          <w:sz w:val="24"/>
          <w:szCs w:val="24"/>
        </w:rPr>
        <w:t>R</w:t>
      </w:r>
      <w:r w:rsidR="006716B5">
        <w:rPr>
          <w:sz w:val="24"/>
          <w:szCs w:val="24"/>
        </w:rPr>
        <w:t>EFERENCES</w:t>
      </w:r>
      <w:bookmarkEnd w:id="21"/>
    </w:p>
    <w:p w14:paraId="45393E2F" w14:textId="77777777" w:rsidR="00F81892" w:rsidRPr="00F81892" w:rsidRDefault="00F81892" w:rsidP="004A4217"/>
    <w:p w14:paraId="1A35EADA" w14:textId="77777777" w:rsidR="00C53855" w:rsidRPr="004A4217" w:rsidRDefault="00C53855" w:rsidP="00C53855">
      <w:pPr>
        <w:rPr>
          <w:i/>
          <w:iCs/>
        </w:rPr>
      </w:pPr>
      <w:r>
        <w:t xml:space="preserve">California Department of Fish and Wildlife (CDFW) et al. 2015. </w:t>
      </w:r>
      <w:r w:rsidRPr="004A4217">
        <w:rPr>
          <w:i/>
          <w:iCs/>
        </w:rPr>
        <w:t xml:space="preserve">Cooperative Report of </w:t>
      </w:r>
    </w:p>
    <w:p w14:paraId="217F5D14" w14:textId="77777777" w:rsidR="00C53855" w:rsidRDefault="00C53855" w:rsidP="00C53855">
      <w:pPr>
        <w:ind w:left="720"/>
      </w:pPr>
      <w:r w:rsidRPr="004A4217">
        <w:rPr>
          <w:i/>
          <w:iCs/>
        </w:rPr>
        <w:t>the Scott River Coho Salmon Rescue and Relocation Effort: 2014 Drought Emergency</w:t>
      </w:r>
      <w:r>
        <w:t>.</w:t>
      </w:r>
      <w:r w:rsidRPr="00BF525D">
        <w:t xml:space="preserve"> </w:t>
      </w:r>
      <w:r>
        <w:t xml:space="preserve">Siskiyou RCD, Etna CA. </w:t>
      </w:r>
      <w:hyperlink r:id="rId20" w:history="1">
        <w:r w:rsidRPr="004A4217">
          <w:rPr>
            <w:rStyle w:val="Hyperlink"/>
            <w:color w:val="auto"/>
            <w:u w:val="none"/>
          </w:rPr>
          <w:t>https://www.siskiyourcd.com/resources</w:t>
        </w:r>
      </w:hyperlink>
      <w:r>
        <w:t xml:space="preserve"> </w:t>
      </w:r>
    </w:p>
    <w:p w14:paraId="2E227E5E" w14:textId="77777777" w:rsidR="00B106C5" w:rsidRPr="00B106C5" w:rsidRDefault="00B106C5" w:rsidP="00B106C5"/>
    <w:p w14:paraId="7C56952A" w14:textId="2156F7F3" w:rsidR="00C53855" w:rsidRPr="004A4217" w:rsidRDefault="00C53855" w:rsidP="00C53855">
      <w:pPr>
        <w:rPr>
          <w:i/>
          <w:iCs/>
        </w:rPr>
      </w:pPr>
      <w:r w:rsidRPr="006A2754">
        <w:t>California Department of Forestry and</w:t>
      </w:r>
      <w:r w:rsidR="006A2754" w:rsidRPr="006A2754">
        <w:t xml:space="preserve"> Fire Protection (CAL FIRE)</w:t>
      </w:r>
      <w:r w:rsidR="00F81892">
        <w:t>.</w:t>
      </w:r>
      <w:r w:rsidR="006A2754" w:rsidRPr="006A2754">
        <w:t xml:space="preserve"> 20</w:t>
      </w:r>
      <w:r w:rsidR="00747C97">
        <w:t>20</w:t>
      </w:r>
      <w:r w:rsidRPr="006A2754">
        <w:t xml:space="preserve">.  </w:t>
      </w:r>
      <w:r w:rsidRPr="004A4217">
        <w:rPr>
          <w:i/>
          <w:iCs/>
        </w:rPr>
        <w:t xml:space="preserve">Incremental </w:t>
      </w:r>
    </w:p>
    <w:p w14:paraId="20A5753B" w14:textId="77777777" w:rsidR="00C53855" w:rsidRPr="006A2754" w:rsidRDefault="00C53855" w:rsidP="00C53855">
      <w:pPr>
        <w:ind w:left="720"/>
      </w:pPr>
      <w:r w:rsidRPr="004A4217">
        <w:rPr>
          <w:i/>
          <w:iCs/>
        </w:rPr>
        <w:t>Precipitation Quartz Hill Station (QTZ). California Data Exchange Center</w:t>
      </w:r>
      <w:r w:rsidRPr="006A2754">
        <w:t xml:space="preserve">. </w:t>
      </w:r>
      <w:hyperlink r:id="rId21" w:history="1">
        <w:r w:rsidRPr="004A4217">
          <w:rPr>
            <w:rStyle w:val="Hyperlink"/>
            <w:color w:val="auto"/>
            <w:u w:val="none"/>
          </w:rPr>
          <w:t>http://cdec.water.ca.gov/cgi-progs/stationInfo?station_id=QTZ</w:t>
        </w:r>
      </w:hyperlink>
    </w:p>
    <w:p w14:paraId="068F0D69" w14:textId="77777777" w:rsidR="00C53855" w:rsidRPr="006A2754" w:rsidRDefault="00C53855" w:rsidP="00C53855">
      <w:pPr>
        <w:ind w:left="720"/>
      </w:pPr>
    </w:p>
    <w:p w14:paraId="390238BB" w14:textId="2884536D" w:rsidR="00C53855" w:rsidRPr="004A4217" w:rsidRDefault="00C53855" w:rsidP="00C53855">
      <w:pPr>
        <w:rPr>
          <w:i/>
          <w:iCs/>
        </w:rPr>
      </w:pPr>
      <w:r w:rsidRPr="006A2754">
        <w:t xml:space="preserve">California Department </w:t>
      </w:r>
      <w:r w:rsidR="001D2593" w:rsidRPr="006A2754">
        <w:t>of Water Re</w:t>
      </w:r>
      <w:r w:rsidR="000E5A32" w:rsidRPr="006A2754">
        <w:t>sources (CDWR)</w:t>
      </w:r>
      <w:r w:rsidR="00F81892">
        <w:t>.</w:t>
      </w:r>
      <w:r w:rsidR="000E5A32" w:rsidRPr="006A2754">
        <w:t xml:space="preserve"> 2019</w:t>
      </w:r>
      <w:r w:rsidR="001D2593" w:rsidRPr="006A2754">
        <w:t xml:space="preserve">. </w:t>
      </w:r>
      <w:r w:rsidR="001D2593" w:rsidRPr="004A4217">
        <w:rPr>
          <w:i/>
          <w:iCs/>
        </w:rPr>
        <w:t>201</w:t>
      </w:r>
      <w:r w:rsidR="00747C97" w:rsidRPr="004A4217">
        <w:rPr>
          <w:i/>
          <w:iCs/>
        </w:rPr>
        <w:t>9</w:t>
      </w:r>
      <w:r w:rsidR="000E5A32" w:rsidRPr="004A4217">
        <w:rPr>
          <w:i/>
          <w:iCs/>
        </w:rPr>
        <w:t>-20</w:t>
      </w:r>
      <w:r w:rsidR="00747C97" w:rsidRPr="004A4217">
        <w:rPr>
          <w:i/>
          <w:iCs/>
        </w:rPr>
        <w:t>20</w:t>
      </w:r>
      <w:r w:rsidR="001D2593" w:rsidRPr="004A4217">
        <w:rPr>
          <w:i/>
          <w:iCs/>
        </w:rPr>
        <w:t xml:space="preserve"> Water Year </w:t>
      </w:r>
    </w:p>
    <w:p w14:paraId="254731A1" w14:textId="77777777" w:rsidR="00CB2326" w:rsidRDefault="001D2593" w:rsidP="00C53855">
      <w:pPr>
        <w:ind w:left="720"/>
      </w:pPr>
      <w:r w:rsidRPr="004A4217">
        <w:rPr>
          <w:i/>
          <w:iCs/>
        </w:rPr>
        <w:t>Monthly Precipitation</w:t>
      </w:r>
      <w:r w:rsidR="001E60F5" w:rsidRPr="004A4217">
        <w:rPr>
          <w:i/>
          <w:iCs/>
        </w:rPr>
        <w:t>,</w:t>
      </w:r>
      <w:r w:rsidRPr="004A4217">
        <w:rPr>
          <w:i/>
          <w:iCs/>
        </w:rPr>
        <w:t xml:space="preserve"> Fort Jones RS</w:t>
      </w:r>
      <w:r w:rsidR="001E60F5" w:rsidRPr="004A4217">
        <w:rPr>
          <w:i/>
          <w:iCs/>
        </w:rPr>
        <w:t xml:space="preserve"> (FJN) and Callahan (CAL) stations</w:t>
      </w:r>
      <w:r w:rsidRPr="006A2754">
        <w:t>. California Data Exchange Center</w:t>
      </w:r>
      <w:r w:rsidRPr="00754B76">
        <w:t xml:space="preserve">. </w:t>
      </w:r>
      <w:hyperlink r:id="rId22" w:history="1">
        <w:r w:rsidR="007C1192" w:rsidRPr="004A4217">
          <w:rPr>
            <w:rStyle w:val="Hyperlink"/>
            <w:color w:val="auto"/>
            <w:u w:val="none"/>
          </w:rPr>
          <w:t>http://cdec.water.ca.gov/cgi-progs/reports/PRECIPOUT</w:t>
        </w:r>
      </w:hyperlink>
    </w:p>
    <w:p w14:paraId="3747C335" w14:textId="77777777" w:rsidR="00C53855" w:rsidRDefault="00C53855" w:rsidP="00C53855"/>
    <w:p w14:paraId="57189A4D" w14:textId="77777777" w:rsidR="00C53855" w:rsidRPr="004A4217" w:rsidRDefault="00C53855" w:rsidP="00C53855">
      <w:pPr>
        <w:rPr>
          <w:i/>
          <w:iCs/>
        </w:rPr>
      </w:pPr>
      <w:proofErr w:type="spellStart"/>
      <w:proofErr w:type="gramStart"/>
      <w:r>
        <w:t>Jetter</w:t>
      </w:r>
      <w:proofErr w:type="spellEnd"/>
      <w:r>
        <w:t xml:space="preserve"> ,</w:t>
      </w:r>
      <w:proofErr w:type="gramEnd"/>
      <w:r>
        <w:t xml:space="preserve"> C and Chesney, B. 2016. </w:t>
      </w:r>
      <w:r w:rsidRPr="004A4217">
        <w:rPr>
          <w:i/>
          <w:iCs/>
        </w:rPr>
        <w:t xml:space="preserve">Shasta and Scott River Juvenile Salmonid Outmigrant </w:t>
      </w:r>
    </w:p>
    <w:p w14:paraId="65E451D7" w14:textId="3E50B56B" w:rsidR="00C53855" w:rsidRDefault="00C53855" w:rsidP="00C53855">
      <w:pPr>
        <w:ind w:left="720"/>
      </w:pPr>
      <w:r w:rsidRPr="004A4217">
        <w:rPr>
          <w:i/>
          <w:iCs/>
        </w:rPr>
        <w:t>Study, 2016</w:t>
      </w:r>
      <w:r w:rsidR="00F81892">
        <w:rPr>
          <w:i/>
          <w:iCs/>
        </w:rPr>
        <w:t>:</w:t>
      </w:r>
      <w:r w:rsidRPr="004A4217">
        <w:rPr>
          <w:i/>
          <w:iCs/>
        </w:rPr>
        <w:t xml:space="preserve"> Final Report</w:t>
      </w:r>
      <w:r>
        <w:t>. California Department of Fish and Wildlife - Yreka, CA.</w:t>
      </w:r>
    </w:p>
    <w:p w14:paraId="03248518" w14:textId="77777777" w:rsidR="00C716B8" w:rsidRDefault="00C716B8" w:rsidP="00C716B8"/>
    <w:p w14:paraId="2B1290FC" w14:textId="6A8053B7" w:rsidR="00C43C78" w:rsidRPr="004A4217" w:rsidRDefault="000E5A32" w:rsidP="003C7035">
      <w:pPr>
        <w:rPr>
          <w:i/>
          <w:iCs/>
        </w:rPr>
      </w:pPr>
      <w:proofErr w:type="spellStart"/>
      <w:r>
        <w:t>Knechtle</w:t>
      </w:r>
      <w:proofErr w:type="spellEnd"/>
      <w:r>
        <w:t xml:space="preserve">, M. and </w:t>
      </w:r>
      <w:proofErr w:type="spellStart"/>
      <w:r>
        <w:t>Guidice</w:t>
      </w:r>
      <w:proofErr w:type="spellEnd"/>
      <w:r>
        <w:t>, D. 202</w:t>
      </w:r>
      <w:r w:rsidR="00747C97">
        <w:t>1</w:t>
      </w:r>
      <w:r w:rsidR="00C716B8">
        <w:t xml:space="preserve">. </w:t>
      </w:r>
      <w:r w:rsidR="00C716B8" w:rsidRPr="004A4217">
        <w:rPr>
          <w:i/>
          <w:iCs/>
        </w:rPr>
        <w:t>20</w:t>
      </w:r>
      <w:r w:rsidR="00747C97" w:rsidRPr="004A4217">
        <w:rPr>
          <w:i/>
          <w:iCs/>
        </w:rPr>
        <w:t>20</w:t>
      </w:r>
      <w:r w:rsidRPr="004A4217">
        <w:rPr>
          <w:i/>
          <w:iCs/>
        </w:rPr>
        <w:t xml:space="preserve"> </w:t>
      </w:r>
      <w:r w:rsidR="00C716B8" w:rsidRPr="004A4217">
        <w:rPr>
          <w:i/>
          <w:iCs/>
        </w:rPr>
        <w:t xml:space="preserve">Scott River Salmon Studies. </w:t>
      </w:r>
      <w:r w:rsidR="003C7035" w:rsidRPr="004A4217">
        <w:rPr>
          <w:i/>
          <w:iCs/>
        </w:rPr>
        <w:t xml:space="preserve">Final </w:t>
      </w:r>
      <w:r w:rsidR="00727EB2" w:rsidRPr="004A4217">
        <w:rPr>
          <w:i/>
          <w:iCs/>
        </w:rPr>
        <w:t>R</w:t>
      </w:r>
      <w:r w:rsidR="003C7035" w:rsidRPr="004A4217">
        <w:rPr>
          <w:i/>
          <w:iCs/>
        </w:rPr>
        <w:t xml:space="preserve">eport, </w:t>
      </w:r>
    </w:p>
    <w:p w14:paraId="0250CDEC" w14:textId="77777777" w:rsidR="003C7035" w:rsidRDefault="003C7035" w:rsidP="00C43C78">
      <w:pPr>
        <w:ind w:firstLine="720"/>
      </w:pPr>
      <w:r w:rsidRPr="004A4217">
        <w:rPr>
          <w:i/>
          <w:iCs/>
        </w:rPr>
        <w:t>Klamath River Project</w:t>
      </w:r>
      <w:r>
        <w:t>.  CDFW Yreka Fisheries Office. Yreka, CA.</w:t>
      </w:r>
    </w:p>
    <w:p w14:paraId="70F88DF4" w14:textId="77777777" w:rsidR="005D4CD7" w:rsidRDefault="005D4CD7" w:rsidP="005D4CD7"/>
    <w:p w14:paraId="0A6AC4D4" w14:textId="73BB8AA8" w:rsidR="005D4CD7" w:rsidRDefault="005D4CD7" w:rsidP="005D4CD7">
      <w:proofErr w:type="spellStart"/>
      <w:r w:rsidRPr="00C43C78">
        <w:t>Knechtle</w:t>
      </w:r>
      <w:proofErr w:type="spellEnd"/>
      <w:r w:rsidRPr="00C43C78">
        <w:t xml:space="preserve">. M. </w:t>
      </w:r>
      <w:r>
        <w:t>202</w:t>
      </w:r>
      <w:r w:rsidR="00747C97">
        <w:t>1</w:t>
      </w:r>
      <w:r>
        <w:t>. Personal communication.</w:t>
      </w:r>
    </w:p>
    <w:p w14:paraId="3D0DB4E2" w14:textId="77777777" w:rsidR="00C53855" w:rsidRDefault="00C53855" w:rsidP="00C53855"/>
    <w:p w14:paraId="51E120F6" w14:textId="77777777" w:rsidR="00C53855" w:rsidRPr="004A4217" w:rsidRDefault="006273C2" w:rsidP="00C53855">
      <w:pPr>
        <w:rPr>
          <w:i/>
          <w:iCs/>
        </w:rPr>
      </w:pPr>
      <w:r>
        <w:t>Magranet. 2017</w:t>
      </w:r>
      <w:r w:rsidR="00C53855" w:rsidRPr="006273C2">
        <w:t xml:space="preserve">. </w:t>
      </w:r>
      <w:r w:rsidR="00C53855" w:rsidRPr="004A4217">
        <w:rPr>
          <w:i/>
          <w:iCs/>
        </w:rPr>
        <w:t>Scott River Adult C</w:t>
      </w:r>
      <w:r w:rsidRPr="004A4217">
        <w:rPr>
          <w:i/>
          <w:iCs/>
        </w:rPr>
        <w:t>oho Spawning Ground Surveys 2016-2017</w:t>
      </w:r>
      <w:r w:rsidR="00C53855" w:rsidRPr="004A4217">
        <w:rPr>
          <w:i/>
          <w:iCs/>
        </w:rPr>
        <w:t xml:space="preserve"> Season. </w:t>
      </w:r>
    </w:p>
    <w:p w14:paraId="44BA558F" w14:textId="394CAD01" w:rsidR="00C53855" w:rsidRDefault="00C53855" w:rsidP="00C53855">
      <w:pPr>
        <w:ind w:firstLine="720"/>
      </w:pPr>
      <w:r w:rsidRPr="004A4217">
        <w:rPr>
          <w:i/>
          <w:iCs/>
        </w:rPr>
        <w:t>Final Report</w:t>
      </w:r>
      <w:r w:rsidRPr="006273C2">
        <w:t>. Siskiyou R</w:t>
      </w:r>
      <w:r w:rsidR="00754B76">
        <w:t xml:space="preserve">esource Conservation District. </w:t>
      </w:r>
      <w:r w:rsidRPr="006273C2">
        <w:t>Etna, CA.</w:t>
      </w:r>
    </w:p>
    <w:p w14:paraId="3B7120C6" w14:textId="77777777" w:rsidR="003C7035" w:rsidRDefault="003C7035" w:rsidP="003C7035">
      <w:pPr>
        <w:ind w:firstLine="720"/>
      </w:pPr>
    </w:p>
    <w:p w14:paraId="7E030CE4" w14:textId="77777777" w:rsidR="004076F3" w:rsidRPr="004A4217" w:rsidRDefault="00A563BC" w:rsidP="00A563BC">
      <w:pPr>
        <w:tabs>
          <w:tab w:val="left" w:pos="1603"/>
        </w:tabs>
        <w:jc w:val="both"/>
        <w:rPr>
          <w:i/>
          <w:iCs/>
        </w:rPr>
      </w:pPr>
      <w:r>
        <w:t xml:space="preserve">Maurer, S. 2002. </w:t>
      </w:r>
      <w:r w:rsidRPr="004A4217">
        <w:rPr>
          <w:i/>
          <w:iCs/>
        </w:rPr>
        <w:t xml:space="preserve">Scott River Watershed Adult Coho Salmon Spawning Survey: </w:t>
      </w:r>
    </w:p>
    <w:p w14:paraId="7830ED1E" w14:textId="77777777" w:rsidR="00D85FF1" w:rsidRDefault="00A563BC">
      <w:pPr>
        <w:tabs>
          <w:tab w:val="left" w:pos="1603"/>
        </w:tabs>
        <w:ind w:left="720"/>
        <w:jc w:val="both"/>
      </w:pPr>
      <w:r w:rsidRPr="004A4217">
        <w:rPr>
          <w:i/>
          <w:iCs/>
        </w:rPr>
        <w:t>December 2001</w:t>
      </w:r>
      <w:r w:rsidR="00705BEA" w:rsidRPr="004A4217">
        <w:rPr>
          <w:i/>
          <w:iCs/>
        </w:rPr>
        <w:t xml:space="preserve"> </w:t>
      </w:r>
      <w:r w:rsidRPr="004A4217">
        <w:rPr>
          <w:i/>
          <w:iCs/>
        </w:rPr>
        <w:t>- January 2002</w:t>
      </w:r>
      <w:r>
        <w:t>. Prepared for the Klamath National Forest, Fort Jones, CA.</w:t>
      </w:r>
    </w:p>
    <w:p w14:paraId="14746B61" w14:textId="77777777" w:rsidR="00D85FF1" w:rsidRDefault="00D85FF1" w:rsidP="00D85FF1">
      <w:pPr>
        <w:tabs>
          <w:tab w:val="left" w:pos="1603"/>
        </w:tabs>
        <w:jc w:val="both"/>
      </w:pPr>
    </w:p>
    <w:p w14:paraId="5612732C" w14:textId="1519B154" w:rsidR="00CC1043" w:rsidRPr="004A4217" w:rsidRDefault="00D85FF1" w:rsidP="00D85FF1">
      <w:pPr>
        <w:tabs>
          <w:tab w:val="left" w:pos="1603"/>
        </w:tabs>
        <w:jc w:val="both"/>
        <w:rPr>
          <w:i/>
          <w:iCs/>
        </w:rPr>
      </w:pPr>
      <w:r>
        <w:t xml:space="preserve">Scott River Watershed Council. 2021.  </w:t>
      </w:r>
      <w:r w:rsidRPr="004A4217">
        <w:rPr>
          <w:i/>
          <w:iCs/>
        </w:rPr>
        <w:t>Lower Miners Creek and Mid French Creek Coho Salmon Redds 2020-2021.</w:t>
      </w:r>
    </w:p>
    <w:p w14:paraId="1CD95200" w14:textId="77777777" w:rsidR="00DA7448" w:rsidRDefault="00DA7448">
      <w:pPr>
        <w:tabs>
          <w:tab w:val="left" w:pos="1603"/>
        </w:tabs>
        <w:ind w:left="720"/>
        <w:jc w:val="both"/>
      </w:pPr>
    </w:p>
    <w:p w14:paraId="582B9CDF" w14:textId="100495C3" w:rsidR="00DA7448" w:rsidRPr="00620863" w:rsidRDefault="00DA7448" w:rsidP="00DA7448">
      <w:pPr>
        <w:tabs>
          <w:tab w:val="left" w:pos="1603"/>
        </w:tabs>
        <w:jc w:val="both"/>
      </w:pPr>
      <w:r w:rsidRPr="00620863">
        <w:t>Siskiyou Resource Conservation District. 202</w:t>
      </w:r>
      <w:r w:rsidR="00747C97">
        <w:t>1</w:t>
      </w:r>
      <w:r w:rsidR="00140CCF" w:rsidRPr="00620863">
        <w:t>. Locations of identified coho redds map</w:t>
      </w:r>
      <w:r w:rsidR="002B1AA9">
        <w:t>s</w:t>
      </w:r>
      <w:r w:rsidR="00F81892">
        <w:t>.</w:t>
      </w:r>
    </w:p>
    <w:p w14:paraId="1C2DECCF" w14:textId="77777777" w:rsidR="00140CCF" w:rsidRPr="00620863" w:rsidRDefault="00140CCF" w:rsidP="00DA7448">
      <w:pPr>
        <w:tabs>
          <w:tab w:val="left" w:pos="1603"/>
        </w:tabs>
        <w:jc w:val="both"/>
      </w:pPr>
    </w:p>
    <w:p w14:paraId="28E273DA" w14:textId="7044E3FC" w:rsidR="00140CCF" w:rsidRDefault="00140CCF" w:rsidP="00DA7448">
      <w:pPr>
        <w:tabs>
          <w:tab w:val="left" w:pos="1603"/>
        </w:tabs>
        <w:jc w:val="both"/>
      </w:pPr>
      <w:r w:rsidRPr="00620863">
        <w:lastRenderedPageBreak/>
        <w:t>Siskiyou Resource Conservation District. 202</w:t>
      </w:r>
      <w:r w:rsidR="00747C97">
        <w:t>1</w:t>
      </w:r>
      <w:r w:rsidRPr="00620863">
        <w:t>. Density of coho redds observed in Scott Valley by tributary chart</w:t>
      </w:r>
      <w:r w:rsidR="00F81892">
        <w:t>.</w:t>
      </w:r>
    </w:p>
    <w:p w14:paraId="128343F2" w14:textId="77777777" w:rsidR="002F4444" w:rsidRDefault="002F4444" w:rsidP="00DA7448"/>
    <w:p w14:paraId="50D254E8" w14:textId="77777777" w:rsidR="00CC1043" w:rsidRPr="006A2754" w:rsidRDefault="00F22F67">
      <w:r w:rsidRPr="006A2754">
        <w:t>United States B</w:t>
      </w:r>
      <w:r w:rsidR="006A2754" w:rsidRPr="006A2754">
        <w:t>ureau of Reclamation (USBR) 2019</w:t>
      </w:r>
      <w:r w:rsidRPr="006A2754">
        <w:t xml:space="preserve">.  Incremental Precipitation </w:t>
      </w:r>
    </w:p>
    <w:p w14:paraId="301038C0" w14:textId="77777777" w:rsidR="00CC1043" w:rsidRPr="00754B76" w:rsidRDefault="00F22F67" w:rsidP="00CC1043">
      <w:pPr>
        <w:ind w:left="720"/>
      </w:pPr>
      <w:r w:rsidRPr="006A2754">
        <w:t xml:space="preserve">Scott Mountain Station (SCT). California Data Exchange Center. </w:t>
      </w:r>
      <w:hyperlink r:id="rId23" w:history="1">
        <w:r w:rsidRPr="004A4217">
          <w:rPr>
            <w:rStyle w:val="Hyperlink"/>
            <w:color w:val="auto"/>
            <w:u w:val="none"/>
          </w:rPr>
          <w:t>http://cdec.water.ca.gov/cgi-progs/stationInfo?station_id=SCT</w:t>
        </w:r>
      </w:hyperlink>
    </w:p>
    <w:p w14:paraId="795DE9E0" w14:textId="77777777" w:rsidR="00D15BF9" w:rsidRDefault="00D15BF9" w:rsidP="00D15BF9"/>
    <w:p w14:paraId="22E22532" w14:textId="7F0A3EB6" w:rsidR="001E60F5" w:rsidRDefault="00D15BF9" w:rsidP="001E60F5">
      <w:r>
        <w:t>United States Geological Survey (USGS). 20</w:t>
      </w:r>
      <w:r w:rsidR="00747C97">
        <w:t>20</w:t>
      </w:r>
      <w:r>
        <w:t xml:space="preserve">. Stream Discharge Scott River </w:t>
      </w:r>
      <w:r w:rsidR="001E60F5">
        <w:t xml:space="preserve">RM </w:t>
      </w:r>
    </w:p>
    <w:p w14:paraId="58B9BB84" w14:textId="77777777" w:rsidR="00D15BF9" w:rsidRPr="00754B76" w:rsidRDefault="001E60F5" w:rsidP="001E60F5">
      <w:pPr>
        <w:ind w:left="720"/>
      </w:pPr>
      <w:r>
        <w:t xml:space="preserve">21 </w:t>
      </w:r>
      <w:r w:rsidR="00D15BF9">
        <w:t xml:space="preserve">Gage </w:t>
      </w:r>
      <w:r>
        <w:t xml:space="preserve"># </w:t>
      </w:r>
      <w:r w:rsidR="00D15BF9">
        <w:t>11519500, provisional data</w:t>
      </w:r>
      <w:r w:rsidR="00D15BF9" w:rsidRPr="00754B76">
        <w:t xml:space="preserve">. </w:t>
      </w:r>
      <w:hyperlink r:id="rId24" w:history="1">
        <w:r w:rsidR="00D15BF9" w:rsidRPr="004A4217">
          <w:rPr>
            <w:rStyle w:val="Hyperlink"/>
            <w:color w:val="auto"/>
            <w:u w:val="none"/>
          </w:rPr>
          <w:t>http://waterdata.usgs.gov/ca/nwis/uv/?site_no=11519500</w:t>
        </w:r>
      </w:hyperlink>
    </w:p>
    <w:p w14:paraId="685B9450" w14:textId="77777777" w:rsidR="00F0110F" w:rsidRPr="00754B76" w:rsidRDefault="00F0110F" w:rsidP="001E60F5">
      <w:pPr>
        <w:ind w:left="720"/>
      </w:pPr>
    </w:p>
    <w:p w14:paraId="1C55A758" w14:textId="77777777" w:rsidR="00F0110F" w:rsidRPr="002177D7" w:rsidRDefault="00F0110F" w:rsidP="00F0110F">
      <w:pPr>
        <w:pStyle w:val="Default"/>
        <w:rPr>
          <w:rFonts w:ascii="Times New Roman" w:hAnsi="Times New Roman" w:cs="Times New Roman"/>
          <w:sz w:val="18"/>
          <w:szCs w:val="20"/>
        </w:rPr>
      </w:pPr>
    </w:p>
    <w:p w14:paraId="5F696118" w14:textId="556C820A" w:rsidR="00F0110F" w:rsidRPr="00F0110F" w:rsidRDefault="00F0110F" w:rsidP="008B4D38">
      <w:pPr>
        <w:rPr>
          <w:rFonts w:cs="Times New Roman"/>
        </w:rPr>
      </w:pPr>
      <w:bookmarkStart w:id="22" w:name="_Toc35503242"/>
      <w:r w:rsidRPr="00F0110F">
        <w:rPr>
          <w:rFonts w:cs="Times New Roman"/>
        </w:rPr>
        <w:t>Western Regional Climate Center</w:t>
      </w:r>
      <w:r w:rsidR="00747C97">
        <w:rPr>
          <w:rFonts w:cs="Times New Roman"/>
        </w:rPr>
        <w:t>.</w:t>
      </w:r>
      <w:r w:rsidRPr="00F0110F">
        <w:rPr>
          <w:rFonts w:cs="Times New Roman"/>
        </w:rPr>
        <w:t xml:space="preserve"> 20</w:t>
      </w:r>
      <w:r w:rsidR="00747C97">
        <w:rPr>
          <w:rFonts w:cs="Times New Roman"/>
        </w:rPr>
        <w:t>20.</w:t>
      </w:r>
      <w:r w:rsidRPr="00F0110F">
        <w:rPr>
          <w:rFonts w:cs="Times New Roman"/>
        </w:rPr>
        <w:t xml:space="preserve"> Northern Cali</w:t>
      </w:r>
      <w:r>
        <w:rPr>
          <w:rFonts w:cs="Times New Roman"/>
        </w:rPr>
        <w:t xml:space="preserve">fornia RAWS Daily Precipitation </w:t>
      </w:r>
      <w:r w:rsidRPr="00F0110F">
        <w:rPr>
          <w:rFonts w:cs="Times New Roman"/>
        </w:rPr>
        <w:t>Callahan station</w:t>
      </w:r>
      <w:bookmarkEnd w:id="22"/>
      <w:r w:rsidR="00F81892">
        <w:rPr>
          <w:rFonts w:cs="Times New Roman"/>
        </w:rPr>
        <w:t>.</w:t>
      </w:r>
      <w:r w:rsidR="008B4D38">
        <w:rPr>
          <w:rFonts w:cs="Times New Roman"/>
        </w:rPr>
        <w:t xml:space="preserve"> </w:t>
      </w:r>
      <w:r w:rsidRPr="00F0110F">
        <w:rPr>
          <w:rFonts w:cs="Times New Roman"/>
        </w:rPr>
        <w:t>https://raws.dri.edu/cgi-bin/rawMAIN.pl?caCCAL</w:t>
      </w:r>
    </w:p>
    <w:p w14:paraId="68BEBBC5" w14:textId="77777777" w:rsidR="00F0110F" w:rsidRDefault="00F0110F" w:rsidP="001E60F5">
      <w:pPr>
        <w:ind w:left="720"/>
      </w:pPr>
    </w:p>
    <w:p w14:paraId="78365D8A" w14:textId="77777777" w:rsidR="00B959CE" w:rsidRDefault="00B959CE" w:rsidP="00A563BC"/>
    <w:p w14:paraId="58AF6354" w14:textId="77777777" w:rsidR="00D15BF9" w:rsidRPr="004A4217" w:rsidRDefault="006116BB" w:rsidP="00A563BC">
      <w:pPr>
        <w:rPr>
          <w:i/>
          <w:iCs/>
        </w:rPr>
      </w:pPr>
      <w:r w:rsidRPr="006A2754">
        <w:t xml:space="preserve">Yokel, D. 2014. </w:t>
      </w:r>
      <w:r w:rsidRPr="004A4217">
        <w:rPr>
          <w:i/>
          <w:iCs/>
        </w:rPr>
        <w:t xml:space="preserve">Scott River Adult Coho Spawning Ground Surveys 2013-2014 Season. </w:t>
      </w:r>
    </w:p>
    <w:p w14:paraId="5B827271" w14:textId="5308D52A" w:rsidR="006116BB" w:rsidRDefault="006116BB" w:rsidP="00D15BF9">
      <w:pPr>
        <w:ind w:firstLine="720"/>
      </w:pPr>
      <w:r w:rsidRPr="004A4217">
        <w:rPr>
          <w:i/>
          <w:iCs/>
        </w:rPr>
        <w:t>Final Report</w:t>
      </w:r>
      <w:r w:rsidRPr="006A2754">
        <w:t>. Siskiyou R</w:t>
      </w:r>
      <w:r w:rsidR="00F81892">
        <w:t xml:space="preserve">esource </w:t>
      </w:r>
      <w:r w:rsidRPr="006A2754">
        <w:t>C</w:t>
      </w:r>
      <w:r w:rsidR="00F81892">
        <w:t xml:space="preserve">onservation </w:t>
      </w:r>
      <w:r w:rsidRPr="006A2754">
        <w:t>D</w:t>
      </w:r>
      <w:r w:rsidR="00F81892">
        <w:t>istrict.</w:t>
      </w:r>
      <w:r w:rsidRPr="006A2754">
        <w:t xml:space="preserve"> Etna, CA.</w:t>
      </w:r>
    </w:p>
    <w:p w14:paraId="366D4C97" w14:textId="77777777" w:rsidR="00600417" w:rsidRDefault="00600417" w:rsidP="00600417"/>
    <w:p w14:paraId="1A201A25" w14:textId="77777777" w:rsidR="001F0A83" w:rsidRDefault="001F0A83">
      <w:pPr>
        <w:sectPr w:rsidR="001F0A83" w:rsidSect="00C77E17">
          <w:type w:val="continuous"/>
          <w:pgSz w:w="12240" w:h="15840"/>
          <w:pgMar w:top="1080" w:right="1080" w:bottom="1080" w:left="1080" w:header="720" w:footer="720" w:gutter="0"/>
          <w:cols w:space="720"/>
          <w:docGrid w:linePitch="360"/>
        </w:sectPr>
      </w:pPr>
    </w:p>
    <w:p w14:paraId="0EF52668" w14:textId="1D2964C4" w:rsidR="00485964" w:rsidRPr="00485964" w:rsidRDefault="002648E0" w:rsidP="005003A8">
      <w:pPr>
        <w:pStyle w:val="Heading1"/>
      </w:pPr>
      <w:bookmarkStart w:id="23" w:name="_Toc97290915"/>
      <w:r w:rsidRPr="004A4A43">
        <w:lastRenderedPageBreak/>
        <w:t>Appendix I</w:t>
      </w:r>
      <w:r w:rsidR="00AE7FE1" w:rsidRPr="004A4A43">
        <w:t>: Length of Stream Reaches Surveye</w:t>
      </w:r>
      <w:r w:rsidR="00B7761A" w:rsidRPr="004A4A43">
        <w:t>d</w:t>
      </w:r>
      <w:bookmarkEnd w:id="23"/>
    </w:p>
    <w:p w14:paraId="6DCF26FD" w14:textId="77777777" w:rsidR="00475C4D" w:rsidRDefault="00475C4D" w:rsidP="00475C4D"/>
    <w:p w14:paraId="3F17B57E" w14:textId="77777777" w:rsidR="00475C4D" w:rsidRDefault="00475C4D" w:rsidP="00475C4D"/>
    <w:p w14:paraId="71542A83" w14:textId="12318240" w:rsidR="004F1BBF" w:rsidRDefault="00B7761A" w:rsidP="00B7761A">
      <w:pPr>
        <w:jc w:val="center"/>
        <w:sectPr w:rsidR="004F1BBF" w:rsidSect="00D0379A">
          <w:headerReference w:type="default" r:id="rId25"/>
          <w:pgSz w:w="12240" w:h="15840"/>
          <w:pgMar w:top="720" w:right="720" w:bottom="720" w:left="720" w:header="720" w:footer="720" w:gutter="0"/>
          <w:cols w:space="720"/>
          <w:docGrid w:linePitch="360"/>
        </w:sectPr>
      </w:pPr>
      <w:r w:rsidRPr="00B7761A">
        <w:rPr>
          <w:noProof/>
        </w:rPr>
        <w:drawing>
          <wp:inline distT="0" distB="0" distL="0" distR="0" wp14:anchorId="7190352C" wp14:editId="1B007484">
            <wp:extent cx="4985223" cy="74168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992899" cy="7428220"/>
                    </a:xfrm>
                    <a:prstGeom prst="rect">
                      <a:avLst/>
                    </a:prstGeom>
                    <a:noFill/>
                    <a:ln>
                      <a:noFill/>
                    </a:ln>
                  </pic:spPr>
                </pic:pic>
              </a:graphicData>
            </a:graphic>
          </wp:inline>
        </w:drawing>
      </w:r>
    </w:p>
    <w:p w14:paraId="44EFE870" w14:textId="77777777" w:rsidR="002648E0" w:rsidRDefault="002648E0" w:rsidP="005003A8">
      <w:pPr>
        <w:pStyle w:val="Heading1"/>
      </w:pPr>
      <w:bookmarkStart w:id="25" w:name="_Toc97290916"/>
      <w:r>
        <w:lastRenderedPageBreak/>
        <w:t>Appendix II</w:t>
      </w:r>
      <w:r w:rsidR="00AE7FE1">
        <w:t>: List of Coho Surveys Completed</w:t>
      </w:r>
      <w:bookmarkEnd w:id="25"/>
    </w:p>
    <w:p w14:paraId="42B4EC7A" w14:textId="77777777" w:rsidR="00600417" w:rsidRDefault="00600417" w:rsidP="00283573"/>
    <w:p w14:paraId="31E0CB5B" w14:textId="77777777" w:rsidR="0069440B" w:rsidRDefault="00CF5742" w:rsidP="00600417">
      <w:pPr>
        <w:jc w:val="center"/>
      </w:pPr>
      <w:r>
        <w:rPr>
          <w:noProof/>
        </w:rPr>
        <w:drawing>
          <wp:inline distT="0" distB="0" distL="0" distR="0" wp14:anchorId="05B35FC1" wp14:editId="4D6D1E18">
            <wp:extent cx="6400800" cy="7826306"/>
            <wp:effectExtent l="19050" t="0" r="0" b="0"/>
            <wp:docPr id="3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a:srcRect/>
                    <a:stretch>
                      <a:fillRect/>
                    </a:stretch>
                  </pic:blipFill>
                  <pic:spPr bwMode="auto">
                    <a:xfrm>
                      <a:off x="0" y="0"/>
                      <a:ext cx="6400800" cy="7826306"/>
                    </a:xfrm>
                    <a:prstGeom prst="rect">
                      <a:avLst/>
                    </a:prstGeom>
                    <a:noFill/>
                    <a:ln w="9525">
                      <a:noFill/>
                      <a:miter lim="800000"/>
                      <a:headEnd/>
                      <a:tailEnd/>
                    </a:ln>
                  </pic:spPr>
                </pic:pic>
              </a:graphicData>
            </a:graphic>
          </wp:inline>
        </w:drawing>
      </w:r>
    </w:p>
    <w:p w14:paraId="17E61D08" w14:textId="77777777" w:rsidR="00CF5742" w:rsidRDefault="00CF5742" w:rsidP="00600417">
      <w:pPr>
        <w:jc w:val="center"/>
      </w:pPr>
    </w:p>
    <w:p w14:paraId="71F46D82" w14:textId="77777777" w:rsidR="00CF5742" w:rsidRDefault="00CF5742" w:rsidP="00600417">
      <w:pPr>
        <w:jc w:val="center"/>
      </w:pPr>
      <w:r>
        <w:rPr>
          <w:noProof/>
        </w:rPr>
        <w:drawing>
          <wp:inline distT="0" distB="0" distL="0" distR="0" wp14:anchorId="6E285449" wp14:editId="1C365EFF">
            <wp:extent cx="6400800" cy="5310707"/>
            <wp:effectExtent l="19050" t="0" r="0" b="0"/>
            <wp:docPr id="3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
                    <a:srcRect/>
                    <a:stretch>
                      <a:fillRect/>
                    </a:stretch>
                  </pic:blipFill>
                  <pic:spPr bwMode="auto">
                    <a:xfrm>
                      <a:off x="0" y="0"/>
                      <a:ext cx="6400800" cy="5310707"/>
                    </a:xfrm>
                    <a:prstGeom prst="rect">
                      <a:avLst/>
                    </a:prstGeom>
                    <a:noFill/>
                    <a:ln w="9525">
                      <a:noFill/>
                      <a:miter lim="800000"/>
                      <a:headEnd/>
                      <a:tailEnd/>
                    </a:ln>
                  </pic:spPr>
                </pic:pic>
              </a:graphicData>
            </a:graphic>
          </wp:inline>
        </w:drawing>
      </w:r>
    </w:p>
    <w:p w14:paraId="4919F782" w14:textId="77777777" w:rsidR="0069440B" w:rsidRDefault="0069440B" w:rsidP="00600417">
      <w:pPr>
        <w:jc w:val="center"/>
      </w:pPr>
    </w:p>
    <w:p w14:paraId="043903A2" w14:textId="77777777" w:rsidR="0069440B" w:rsidRDefault="0069440B" w:rsidP="00600417">
      <w:pPr>
        <w:jc w:val="center"/>
      </w:pPr>
    </w:p>
    <w:p w14:paraId="1A4D0351" w14:textId="77777777" w:rsidR="0069440B" w:rsidRDefault="0069440B" w:rsidP="00600417">
      <w:pPr>
        <w:jc w:val="center"/>
      </w:pPr>
    </w:p>
    <w:p w14:paraId="17850D60" w14:textId="77777777" w:rsidR="0069440B" w:rsidRDefault="0069440B" w:rsidP="00600417">
      <w:pPr>
        <w:jc w:val="center"/>
      </w:pPr>
    </w:p>
    <w:sectPr w:rsidR="0069440B" w:rsidSect="00DF36E3">
      <w:headerReference w:type="default" r:id="rId29"/>
      <w:pgSz w:w="12240" w:h="15840"/>
      <w:pgMar w:top="1080" w:right="1080" w:bottom="1080" w:left="108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86C68D6" w14:textId="77777777" w:rsidR="003754B0" w:rsidRDefault="003754B0" w:rsidP="005A62F4">
      <w:r>
        <w:separator/>
      </w:r>
    </w:p>
  </w:endnote>
  <w:endnote w:type="continuationSeparator" w:id="0">
    <w:p w14:paraId="4804B5B5" w14:textId="77777777" w:rsidR="003754B0" w:rsidRDefault="003754B0" w:rsidP="005A62F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EFF" w:usb1="C000785B" w:usb2="00000009" w:usb3="00000000" w:csb0="000001FF" w:csb1="00000000"/>
  </w:font>
  <w:font w:name="Arial Unicode MS">
    <w:panose1 w:val="020B0604020202020204"/>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267B13" w14:textId="3CEDF82C" w:rsidR="00770B74" w:rsidRDefault="00912674">
    <w:pPr>
      <w:pStyle w:val="Footer"/>
      <w:rPr>
        <w:i/>
      </w:rPr>
    </w:pPr>
    <w:r>
      <w:rPr>
        <w:i/>
      </w:rPr>
      <w:t>Scott River Coho Salmon Spawning Ground Surveys: 20</w:t>
    </w:r>
    <w:r w:rsidR="00770B74">
      <w:rPr>
        <w:i/>
      </w:rPr>
      <w:t>20</w:t>
    </w:r>
    <w:r>
      <w:rPr>
        <w:i/>
      </w:rPr>
      <w:t>-202</w:t>
    </w:r>
    <w:r w:rsidR="00770B74">
      <w:rPr>
        <w:i/>
      </w:rPr>
      <w:t>1</w:t>
    </w:r>
  </w:p>
  <w:p w14:paraId="0171E358" w14:textId="681718FC" w:rsidR="00912674" w:rsidRPr="005A62F4" w:rsidRDefault="00912674">
    <w:pPr>
      <w:pStyle w:val="Footer"/>
      <w:rPr>
        <w:i/>
      </w:rPr>
    </w:pPr>
    <w:r>
      <w:rPr>
        <w:i/>
      </w:rPr>
      <w:t xml:space="preserve"> Season</w:t>
    </w:r>
    <w:r>
      <w:rPr>
        <w:i/>
      </w:rPr>
      <w:tab/>
    </w:r>
    <w:r>
      <w:rPr>
        <w:i/>
      </w:rPr>
      <w:tab/>
    </w:r>
    <w:r w:rsidR="00F95310">
      <w:rPr>
        <w:rStyle w:val="PageNumber"/>
      </w:rPr>
      <w:fldChar w:fldCharType="begin"/>
    </w:r>
    <w:r>
      <w:rPr>
        <w:rStyle w:val="PageNumber"/>
      </w:rPr>
      <w:instrText xml:space="preserve"> PAGE </w:instrText>
    </w:r>
    <w:r w:rsidR="00F95310">
      <w:rPr>
        <w:rStyle w:val="PageNumber"/>
      </w:rPr>
      <w:fldChar w:fldCharType="separate"/>
    </w:r>
    <w:r w:rsidR="002B1AA9">
      <w:rPr>
        <w:rStyle w:val="PageNumber"/>
        <w:noProof/>
      </w:rPr>
      <w:t>22</w:t>
    </w:r>
    <w:r w:rsidR="00F95310">
      <w:rPr>
        <w:rStyle w:val="PageNumber"/>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C9CFBA1" w14:textId="77777777" w:rsidR="003754B0" w:rsidRDefault="003754B0" w:rsidP="005A62F4">
      <w:r>
        <w:separator/>
      </w:r>
    </w:p>
  </w:footnote>
  <w:footnote w:type="continuationSeparator" w:id="0">
    <w:p w14:paraId="3379CC9D" w14:textId="77777777" w:rsidR="003754B0" w:rsidRDefault="003754B0" w:rsidP="005A62F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B80C87" w14:textId="3EC594E5" w:rsidR="00912674" w:rsidRDefault="009F2ED5" w:rsidP="005A62F4">
    <w:pPr>
      <w:pStyle w:val="Header"/>
      <w:jc w:val="right"/>
    </w:pPr>
    <w:r>
      <w:t xml:space="preserve">Final </w:t>
    </w:r>
    <w:r w:rsidR="00912674">
      <w:t>Report</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87B820" w14:textId="77777777" w:rsidR="00912674" w:rsidRDefault="00AE7FE1" w:rsidP="00465DF8">
    <w:pPr>
      <w:pStyle w:val="Header"/>
    </w:pPr>
    <w:bookmarkStart w:id="24" w:name="_Toc302061147"/>
    <w:r>
      <w:rPr>
        <w:b/>
        <w:sz w:val="30"/>
        <w:szCs w:val="30"/>
      </w:rPr>
      <w:t>APPENDIX I</w:t>
    </w:r>
    <w:r w:rsidR="00912674" w:rsidRPr="00465DF8">
      <w:rPr>
        <w:b/>
        <w:sz w:val="30"/>
        <w:szCs w:val="30"/>
      </w:rPr>
      <w:t xml:space="preserve"> </w:t>
    </w:r>
    <w:bookmarkEnd w:id="24"/>
  </w:p>
  <w:p w14:paraId="5DAF801F" w14:textId="77777777" w:rsidR="00912674" w:rsidRDefault="00912674" w:rsidP="005003A8">
    <w:pPr>
      <w:pStyle w:val="Heading1"/>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CD095D" w14:textId="77777777" w:rsidR="00912674" w:rsidRDefault="00912674" w:rsidP="00465DF8">
    <w:pPr>
      <w:pStyle w:val="Header"/>
    </w:pPr>
    <w:r w:rsidRPr="00465DF8">
      <w:rPr>
        <w:b/>
        <w:sz w:val="30"/>
        <w:szCs w:val="30"/>
      </w:rPr>
      <w:t>APPENDIX I</w:t>
    </w:r>
    <w:r w:rsidR="00AE7FE1">
      <w:rPr>
        <w:b/>
        <w:sz w:val="30"/>
        <w:szCs w:val="30"/>
      </w:rPr>
      <w:t>I</w:t>
    </w:r>
  </w:p>
  <w:p w14:paraId="2DECFB12" w14:textId="77777777" w:rsidR="00912674" w:rsidRDefault="00912674" w:rsidP="005003A8">
    <w:pPr>
      <w:pStyle w:val="Heading1"/>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09F1A98"/>
    <w:multiLevelType w:val="hybridMultilevel"/>
    <w:tmpl w:val="004009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4DC00887"/>
    <w:multiLevelType w:val="hybridMultilevel"/>
    <w:tmpl w:val="B2C4A6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70412AB3"/>
    <w:multiLevelType w:val="hybridMultilevel"/>
    <w:tmpl w:val="A0AA17EE"/>
    <w:lvl w:ilvl="0" w:tplc="0409000F">
      <w:start w:val="1"/>
      <w:numFmt w:val="decimal"/>
      <w:lvlText w:val="%1."/>
      <w:lvlJc w:val="left"/>
      <w:pPr>
        <w:ind w:left="832" w:hanging="360"/>
      </w:pPr>
    </w:lvl>
    <w:lvl w:ilvl="1" w:tplc="04090019" w:tentative="1">
      <w:start w:val="1"/>
      <w:numFmt w:val="lowerLetter"/>
      <w:lvlText w:val="%2."/>
      <w:lvlJc w:val="left"/>
      <w:pPr>
        <w:ind w:left="1552" w:hanging="360"/>
      </w:pPr>
    </w:lvl>
    <w:lvl w:ilvl="2" w:tplc="0409001B" w:tentative="1">
      <w:start w:val="1"/>
      <w:numFmt w:val="lowerRoman"/>
      <w:lvlText w:val="%3."/>
      <w:lvlJc w:val="right"/>
      <w:pPr>
        <w:ind w:left="2272" w:hanging="180"/>
      </w:pPr>
    </w:lvl>
    <w:lvl w:ilvl="3" w:tplc="0409000F" w:tentative="1">
      <w:start w:val="1"/>
      <w:numFmt w:val="decimal"/>
      <w:lvlText w:val="%4."/>
      <w:lvlJc w:val="left"/>
      <w:pPr>
        <w:ind w:left="2992" w:hanging="360"/>
      </w:pPr>
    </w:lvl>
    <w:lvl w:ilvl="4" w:tplc="04090019" w:tentative="1">
      <w:start w:val="1"/>
      <w:numFmt w:val="lowerLetter"/>
      <w:lvlText w:val="%5."/>
      <w:lvlJc w:val="left"/>
      <w:pPr>
        <w:ind w:left="3712" w:hanging="360"/>
      </w:pPr>
    </w:lvl>
    <w:lvl w:ilvl="5" w:tplc="0409001B" w:tentative="1">
      <w:start w:val="1"/>
      <w:numFmt w:val="lowerRoman"/>
      <w:lvlText w:val="%6."/>
      <w:lvlJc w:val="right"/>
      <w:pPr>
        <w:ind w:left="4432" w:hanging="180"/>
      </w:pPr>
    </w:lvl>
    <w:lvl w:ilvl="6" w:tplc="0409000F" w:tentative="1">
      <w:start w:val="1"/>
      <w:numFmt w:val="decimal"/>
      <w:lvlText w:val="%7."/>
      <w:lvlJc w:val="left"/>
      <w:pPr>
        <w:ind w:left="5152" w:hanging="360"/>
      </w:pPr>
    </w:lvl>
    <w:lvl w:ilvl="7" w:tplc="04090019" w:tentative="1">
      <w:start w:val="1"/>
      <w:numFmt w:val="lowerLetter"/>
      <w:lvlText w:val="%8."/>
      <w:lvlJc w:val="left"/>
      <w:pPr>
        <w:ind w:left="5872" w:hanging="360"/>
      </w:pPr>
    </w:lvl>
    <w:lvl w:ilvl="8" w:tplc="0409001B" w:tentative="1">
      <w:start w:val="1"/>
      <w:numFmt w:val="lowerRoman"/>
      <w:lvlText w:val="%9."/>
      <w:lvlJc w:val="right"/>
      <w:pPr>
        <w:ind w:left="6592" w:hanging="180"/>
      </w:pPr>
    </w:lvl>
  </w:abstractNum>
  <w:abstractNum w:abstractNumId="3" w15:restartNumberingAfterBreak="0">
    <w:nsid w:val="79726A75"/>
    <w:multiLevelType w:val="hybridMultilevel"/>
    <w:tmpl w:val="9DDCA7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1"/>
  </w:num>
  <w:num w:numId="3">
    <w:abstractNumId w:val="3"/>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2"/>
    <w:compatSetting w:name="allowHyphenationAtTrackBottom" w:uri="http://schemas.microsoft.com/office/word" w:val="1"/>
    <w:compatSetting w:name="useWord2013TrackBottomHyphenation" w:uri="http://schemas.microsoft.com/office/word" w:val="1"/>
  </w:compat>
  <w:rsids>
    <w:rsidRoot w:val="00CD2EAB"/>
    <w:rsid w:val="00001EB9"/>
    <w:rsid w:val="000027A1"/>
    <w:rsid w:val="00003FE5"/>
    <w:rsid w:val="0000528A"/>
    <w:rsid w:val="000067BF"/>
    <w:rsid w:val="000100F2"/>
    <w:rsid w:val="000106A5"/>
    <w:rsid w:val="00010A95"/>
    <w:rsid w:val="00011131"/>
    <w:rsid w:val="00011765"/>
    <w:rsid w:val="00012186"/>
    <w:rsid w:val="00013E61"/>
    <w:rsid w:val="000159DC"/>
    <w:rsid w:val="00016E59"/>
    <w:rsid w:val="00020C20"/>
    <w:rsid w:val="00021947"/>
    <w:rsid w:val="000221CA"/>
    <w:rsid w:val="00023573"/>
    <w:rsid w:val="000272F1"/>
    <w:rsid w:val="00033589"/>
    <w:rsid w:val="000342F1"/>
    <w:rsid w:val="00035BB7"/>
    <w:rsid w:val="00037193"/>
    <w:rsid w:val="00037477"/>
    <w:rsid w:val="000412EB"/>
    <w:rsid w:val="00042738"/>
    <w:rsid w:val="000430C2"/>
    <w:rsid w:val="0004311F"/>
    <w:rsid w:val="00043273"/>
    <w:rsid w:val="00044E4F"/>
    <w:rsid w:val="000456C9"/>
    <w:rsid w:val="0004670F"/>
    <w:rsid w:val="0005039D"/>
    <w:rsid w:val="00050F1D"/>
    <w:rsid w:val="00052CDE"/>
    <w:rsid w:val="00055CF8"/>
    <w:rsid w:val="000611EC"/>
    <w:rsid w:val="000638D7"/>
    <w:rsid w:val="000659FE"/>
    <w:rsid w:val="00066902"/>
    <w:rsid w:val="00070B0E"/>
    <w:rsid w:val="00071447"/>
    <w:rsid w:val="00072CC9"/>
    <w:rsid w:val="0007675B"/>
    <w:rsid w:val="00076B4B"/>
    <w:rsid w:val="00080561"/>
    <w:rsid w:val="000819CA"/>
    <w:rsid w:val="00081AFD"/>
    <w:rsid w:val="00082E09"/>
    <w:rsid w:val="00084831"/>
    <w:rsid w:val="00087ADF"/>
    <w:rsid w:val="000937E3"/>
    <w:rsid w:val="00095942"/>
    <w:rsid w:val="00096466"/>
    <w:rsid w:val="00096F13"/>
    <w:rsid w:val="000A0F62"/>
    <w:rsid w:val="000A44DE"/>
    <w:rsid w:val="000A55F0"/>
    <w:rsid w:val="000B2E4E"/>
    <w:rsid w:val="000B6740"/>
    <w:rsid w:val="000B69DD"/>
    <w:rsid w:val="000C0656"/>
    <w:rsid w:val="000C15E1"/>
    <w:rsid w:val="000C2BCA"/>
    <w:rsid w:val="000C77E7"/>
    <w:rsid w:val="000D0375"/>
    <w:rsid w:val="000D4705"/>
    <w:rsid w:val="000D556D"/>
    <w:rsid w:val="000D5C5E"/>
    <w:rsid w:val="000D75F3"/>
    <w:rsid w:val="000E00EE"/>
    <w:rsid w:val="000E107D"/>
    <w:rsid w:val="000E3946"/>
    <w:rsid w:val="000E5131"/>
    <w:rsid w:val="000E5A32"/>
    <w:rsid w:val="000E60C7"/>
    <w:rsid w:val="000F171A"/>
    <w:rsid w:val="000F2AAC"/>
    <w:rsid w:val="000F39B9"/>
    <w:rsid w:val="000F6D25"/>
    <w:rsid w:val="00100614"/>
    <w:rsid w:val="00100BC6"/>
    <w:rsid w:val="001027AF"/>
    <w:rsid w:val="00107C01"/>
    <w:rsid w:val="00113AE2"/>
    <w:rsid w:val="00113C61"/>
    <w:rsid w:val="0011485B"/>
    <w:rsid w:val="001235CA"/>
    <w:rsid w:val="001246D1"/>
    <w:rsid w:val="00124E29"/>
    <w:rsid w:val="001273AC"/>
    <w:rsid w:val="00127E0F"/>
    <w:rsid w:val="00130D9C"/>
    <w:rsid w:val="00133A56"/>
    <w:rsid w:val="00134C90"/>
    <w:rsid w:val="0013589B"/>
    <w:rsid w:val="001368C5"/>
    <w:rsid w:val="00137C30"/>
    <w:rsid w:val="00140705"/>
    <w:rsid w:val="00140CCF"/>
    <w:rsid w:val="00142F48"/>
    <w:rsid w:val="0014540D"/>
    <w:rsid w:val="0015540C"/>
    <w:rsid w:val="001554B2"/>
    <w:rsid w:val="001650A1"/>
    <w:rsid w:val="0016588D"/>
    <w:rsid w:val="0017289E"/>
    <w:rsid w:val="00174681"/>
    <w:rsid w:val="00175B1E"/>
    <w:rsid w:val="00177EB5"/>
    <w:rsid w:val="00182533"/>
    <w:rsid w:val="0018283C"/>
    <w:rsid w:val="00184A04"/>
    <w:rsid w:val="0018526E"/>
    <w:rsid w:val="001858A7"/>
    <w:rsid w:val="00187C18"/>
    <w:rsid w:val="001914DC"/>
    <w:rsid w:val="001A2562"/>
    <w:rsid w:val="001A4A8A"/>
    <w:rsid w:val="001A7374"/>
    <w:rsid w:val="001B1F91"/>
    <w:rsid w:val="001B20F5"/>
    <w:rsid w:val="001B3121"/>
    <w:rsid w:val="001B4D6D"/>
    <w:rsid w:val="001B501F"/>
    <w:rsid w:val="001B6ED8"/>
    <w:rsid w:val="001B7539"/>
    <w:rsid w:val="001B76AC"/>
    <w:rsid w:val="001C1179"/>
    <w:rsid w:val="001C247D"/>
    <w:rsid w:val="001C3772"/>
    <w:rsid w:val="001C3E60"/>
    <w:rsid w:val="001C42AB"/>
    <w:rsid w:val="001C4EC3"/>
    <w:rsid w:val="001C689A"/>
    <w:rsid w:val="001C79F1"/>
    <w:rsid w:val="001D0381"/>
    <w:rsid w:val="001D09AA"/>
    <w:rsid w:val="001D0F21"/>
    <w:rsid w:val="001D1AC4"/>
    <w:rsid w:val="001D2593"/>
    <w:rsid w:val="001D4E19"/>
    <w:rsid w:val="001D5621"/>
    <w:rsid w:val="001D5CEC"/>
    <w:rsid w:val="001D6124"/>
    <w:rsid w:val="001D6C44"/>
    <w:rsid w:val="001D74EF"/>
    <w:rsid w:val="001E008E"/>
    <w:rsid w:val="001E0CC4"/>
    <w:rsid w:val="001E60F5"/>
    <w:rsid w:val="001E6B91"/>
    <w:rsid w:val="001F04F6"/>
    <w:rsid w:val="001F0609"/>
    <w:rsid w:val="001F0990"/>
    <w:rsid w:val="001F0A83"/>
    <w:rsid w:val="001F11AE"/>
    <w:rsid w:val="001F29A5"/>
    <w:rsid w:val="001F3D31"/>
    <w:rsid w:val="001F54F1"/>
    <w:rsid w:val="001F5536"/>
    <w:rsid w:val="0020029B"/>
    <w:rsid w:val="00200AB2"/>
    <w:rsid w:val="00200ADB"/>
    <w:rsid w:val="002022D5"/>
    <w:rsid w:val="00203753"/>
    <w:rsid w:val="00205A20"/>
    <w:rsid w:val="00205E4B"/>
    <w:rsid w:val="00206E06"/>
    <w:rsid w:val="00206FFF"/>
    <w:rsid w:val="00207136"/>
    <w:rsid w:val="0020713E"/>
    <w:rsid w:val="00207E7E"/>
    <w:rsid w:val="00211090"/>
    <w:rsid w:val="0021342E"/>
    <w:rsid w:val="002138EE"/>
    <w:rsid w:val="002211FC"/>
    <w:rsid w:val="00221D84"/>
    <w:rsid w:val="002270E2"/>
    <w:rsid w:val="0022763D"/>
    <w:rsid w:val="002335B3"/>
    <w:rsid w:val="00233946"/>
    <w:rsid w:val="00233A0D"/>
    <w:rsid w:val="0023414B"/>
    <w:rsid w:val="002344A2"/>
    <w:rsid w:val="00234CF2"/>
    <w:rsid w:val="00235731"/>
    <w:rsid w:val="00237149"/>
    <w:rsid w:val="0023767A"/>
    <w:rsid w:val="002401B5"/>
    <w:rsid w:val="00242003"/>
    <w:rsid w:val="00242071"/>
    <w:rsid w:val="00242912"/>
    <w:rsid w:val="00243B14"/>
    <w:rsid w:val="00243BC2"/>
    <w:rsid w:val="002451FF"/>
    <w:rsid w:val="002452E3"/>
    <w:rsid w:val="0024656A"/>
    <w:rsid w:val="00250BAA"/>
    <w:rsid w:val="0025175E"/>
    <w:rsid w:val="00253346"/>
    <w:rsid w:val="00253AAF"/>
    <w:rsid w:val="00255B94"/>
    <w:rsid w:val="00260163"/>
    <w:rsid w:val="00260ABA"/>
    <w:rsid w:val="00260D98"/>
    <w:rsid w:val="00263D2A"/>
    <w:rsid w:val="002648E0"/>
    <w:rsid w:val="00264E71"/>
    <w:rsid w:val="002668AD"/>
    <w:rsid w:val="00266E0A"/>
    <w:rsid w:val="002673E6"/>
    <w:rsid w:val="002701D6"/>
    <w:rsid w:val="0027197A"/>
    <w:rsid w:val="002728D2"/>
    <w:rsid w:val="002731A5"/>
    <w:rsid w:val="00273957"/>
    <w:rsid w:val="002776FE"/>
    <w:rsid w:val="00281EE0"/>
    <w:rsid w:val="00282086"/>
    <w:rsid w:val="00283286"/>
    <w:rsid w:val="00283573"/>
    <w:rsid w:val="0028375F"/>
    <w:rsid w:val="00284788"/>
    <w:rsid w:val="00285D27"/>
    <w:rsid w:val="00287F78"/>
    <w:rsid w:val="002962DF"/>
    <w:rsid w:val="002975FE"/>
    <w:rsid w:val="002A2099"/>
    <w:rsid w:val="002A4366"/>
    <w:rsid w:val="002A489A"/>
    <w:rsid w:val="002A520A"/>
    <w:rsid w:val="002A7D73"/>
    <w:rsid w:val="002B1AA9"/>
    <w:rsid w:val="002B282E"/>
    <w:rsid w:val="002B5E93"/>
    <w:rsid w:val="002B70FF"/>
    <w:rsid w:val="002B717F"/>
    <w:rsid w:val="002B7990"/>
    <w:rsid w:val="002C12A0"/>
    <w:rsid w:val="002C1651"/>
    <w:rsid w:val="002C4C6A"/>
    <w:rsid w:val="002C655F"/>
    <w:rsid w:val="002C6B1E"/>
    <w:rsid w:val="002C7CD7"/>
    <w:rsid w:val="002D09EB"/>
    <w:rsid w:val="002D42CF"/>
    <w:rsid w:val="002D50BA"/>
    <w:rsid w:val="002E141B"/>
    <w:rsid w:val="002E1C03"/>
    <w:rsid w:val="002E2EF1"/>
    <w:rsid w:val="002E492F"/>
    <w:rsid w:val="002E6283"/>
    <w:rsid w:val="002E7723"/>
    <w:rsid w:val="002E7B9D"/>
    <w:rsid w:val="002F1463"/>
    <w:rsid w:val="002F2B88"/>
    <w:rsid w:val="002F2EB7"/>
    <w:rsid w:val="002F2FB8"/>
    <w:rsid w:val="002F3BF5"/>
    <w:rsid w:val="002F3C6D"/>
    <w:rsid w:val="002F40AD"/>
    <w:rsid w:val="002F4444"/>
    <w:rsid w:val="002F45EA"/>
    <w:rsid w:val="002F4B1F"/>
    <w:rsid w:val="002F6DB4"/>
    <w:rsid w:val="002F6E45"/>
    <w:rsid w:val="002F70ED"/>
    <w:rsid w:val="002F7568"/>
    <w:rsid w:val="003036BA"/>
    <w:rsid w:val="0030435B"/>
    <w:rsid w:val="00304955"/>
    <w:rsid w:val="00310781"/>
    <w:rsid w:val="00311479"/>
    <w:rsid w:val="0031313D"/>
    <w:rsid w:val="003174C2"/>
    <w:rsid w:val="003176D0"/>
    <w:rsid w:val="003235F7"/>
    <w:rsid w:val="00326445"/>
    <w:rsid w:val="00326B82"/>
    <w:rsid w:val="00332F57"/>
    <w:rsid w:val="003364E1"/>
    <w:rsid w:val="003378AC"/>
    <w:rsid w:val="00340049"/>
    <w:rsid w:val="00347FA0"/>
    <w:rsid w:val="00350451"/>
    <w:rsid w:val="00350E76"/>
    <w:rsid w:val="003536AC"/>
    <w:rsid w:val="00354BB6"/>
    <w:rsid w:val="00354E2D"/>
    <w:rsid w:val="003563F6"/>
    <w:rsid w:val="00356C97"/>
    <w:rsid w:val="0035718F"/>
    <w:rsid w:val="00357875"/>
    <w:rsid w:val="00360DD8"/>
    <w:rsid w:val="00364E51"/>
    <w:rsid w:val="00366489"/>
    <w:rsid w:val="00371073"/>
    <w:rsid w:val="00371A9A"/>
    <w:rsid w:val="0037424D"/>
    <w:rsid w:val="003749C4"/>
    <w:rsid w:val="003749D2"/>
    <w:rsid w:val="003754B0"/>
    <w:rsid w:val="0037643B"/>
    <w:rsid w:val="00385312"/>
    <w:rsid w:val="00385967"/>
    <w:rsid w:val="003869FB"/>
    <w:rsid w:val="00390569"/>
    <w:rsid w:val="00391D8C"/>
    <w:rsid w:val="00392B9F"/>
    <w:rsid w:val="00393439"/>
    <w:rsid w:val="0039651E"/>
    <w:rsid w:val="00397217"/>
    <w:rsid w:val="003A58A9"/>
    <w:rsid w:val="003B3772"/>
    <w:rsid w:val="003B4E91"/>
    <w:rsid w:val="003B7A86"/>
    <w:rsid w:val="003C025F"/>
    <w:rsid w:val="003C0FF8"/>
    <w:rsid w:val="003C1A28"/>
    <w:rsid w:val="003C20B2"/>
    <w:rsid w:val="003C50B8"/>
    <w:rsid w:val="003C55EA"/>
    <w:rsid w:val="003C5795"/>
    <w:rsid w:val="003C6338"/>
    <w:rsid w:val="003C681A"/>
    <w:rsid w:val="003C7035"/>
    <w:rsid w:val="003C7500"/>
    <w:rsid w:val="003D28BE"/>
    <w:rsid w:val="003D3C01"/>
    <w:rsid w:val="003D50B7"/>
    <w:rsid w:val="003D5E7C"/>
    <w:rsid w:val="003D640C"/>
    <w:rsid w:val="003E0A9B"/>
    <w:rsid w:val="003E511B"/>
    <w:rsid w:val="003E553B"/>
    <w:rsid w:val="003E5F13"/>
    <w:rsid w:val="003E7FE6"/>
    <w:rsid w:val="003F1932"/>
    <w:rsid w:val="003F2C58"/>
    <w:rsid w:val="003F4423"/>
    <w:rsid w:val="003F592C"/>
    <w:rsid w:val="003F78DD"/>
    <w:rsid w:val="003F7FEE"/>
    <w:rsid w:val="00400E30"/>
    <w:rsid w:val="00405131"/>
    <w:rsid w:val="004065C6"/>
    <w:rsid w:val="004076F3"/>
    <w:rsid w:val="004136F6"/>
    <w:rsid w:val="004154BC"/>
    <w:rsid w:val="00421606"/>
    <w:rsid w:val="004247D5"/>
    <w:rsid w:val="00427204"/>
    <w:rsid w:val="00431EA6"/>
    <w:rsid w:val="00433B3E"/>
    <w:rsid w:val="0043495A"/>
    <w:rsid w:val="00435CEF"/>
    <w:rsid w:val="00435ED6"/>
    <w:rsid w:val="004369DD"/>
    <w:rsid w:val="00437887"/>
    <w:rsid w:val="004378F8"/>
    <w:rsid w:val="00441609"/>
    <w:rsid w:val="00441ED0"/>
    <w:rsid w:val="0044340B"/>
    <w:rsid w:val="00444728"/>
    <w:rsid w:val="00447D60"/>
    <w:rsid w:val="00450220"/>
    <w:rsid w:val="00450A34"/>
    <w:rsid w:val="00451067"/>
    <w:rsid w:val="00451109"/>
    <w:rsid w:val="00453698"/>
    <w:rsid w:val="00453952"/>
    <w:rsid w:val="004567FD"/>
    <w:rsid w:val="00461DAC"/>
    <w:rsid w:val="0046278D"/>
    <w:rsid w:val="00462831"/>
    <w:rsid w:val="00462832"/>
    <w:rsid w:val="0046374D"/>
    <w:rsid w:val="00465932"/>
    <w:rsid w:val="00465DF8"/>
    <w:rsid w:val="00471CE8"/>
    <w:rsid w:val="00473DF0"/>
    <w:rsid w:val="004743F4"/>
    <w:rsid w:val="00475C4D"/>
    <w:rsid w:val="00475F99"/>
    <w:rsid w:val="00477678"/>
    <w:rsid w:val="00481A88"/>
    <w:rsid w:val="00482D7F"/>
    <w:rsid w:val="00485964"/>
    <w:rsid w:val="00491171"/>
    <w:rsid w:val="004917C8"/>
    <w:rsid w:val="00491BAE"/>
    <w:rsid w:val="0049716D"/>
    <w:rsid w:val="004A0B8B"/>
    <w:rsid w:val="004A175B"/>
    <w:rsid w:val="004A2A8A"/>
    <w:rsid w:val="004A4217"/>
    <w:rsid w:val="004A46CA"/>
    <w:rsid w:val="004A4A43"/>
    <w:rsid w:val="004B7FF9"/>
    <w:rsid w:val="004C0FA7"/>
    <w:rsid w:val="004C3460"/>
    <w:rsid w:val="004C4876"/>
    <w:rsid w:val="004C6085"/>
    <w:rsid w:val="004D43CC"/>
    <w:rsid w:val="004D7B75"/>
    <w:rsid w:val="004D7BFC"/>
    <w:rsid w:val="004E1C8A"/>
    <w:rsid w:val="004E228C"/>
    <w:rsid w:val="004E2492"/>
    <w:rsid w:val="004E45E0"/>
    <w:rsid w:val="004E52D3"/>
    <w:rsid w:val="004E6FA7"/>
    <w:rsid w:val="004E74C3"/>
    <w:rsid w:val="004F0F68"/>
    <w:rsid w:val="004F149E"/>
    <w:rsid w:val="004F1BBF"/>
    <w:rsid w:val="004F3A6E"/>
    <w:rsid w:val="004F61DF"/>
    <w:rsid w:val="004F64B6"/>
    <w:rsid w:val="004F6EF7"/>
    <w:rsid w:val="005003A8"/>
    <w:rsid w:val="00500F4B"/>
    <w:rsid w:val="00501B50"/>
    <w:rsid w:val="00503043"/>
    <w:rsid w:val="00503E80"/>
    <w:rsid w:val="005057D3"/>
    <w:rsid w:val="00506968"/>
    <w:rsid w:val="00507735"/>
    <w:rsid w:val="0051398E"/>
    <w:rsid w:val="00514D90"/>
    <w:rsid w:val="00514F8D"/>
    <w:rsid w:val="00514FC4"/>
    <w:rsid w:val="00515359"/>
    <w:rsid w:val="0051568D"/>
    <w:rsid w:val="0052146D"/>
    <w:rsid w:val="00521E8B"/>
    <w:rsid w:val="005238AE"/>
    <w:rsid w:val="00523FD4"/>
    <w:rsid w:val="00525709"/>
    <w:rsid w:val="00526DF6"/>
    <w:rsid w:val="005321E6"/>
    <w:rsid w:val="00533476"/>
    <w:rsid w:val="005355A6"/>
    <w:rsid w:val="005426E0"/>
    <w:rsid w:val="00544A91"/>
    <w:rsid w:val="0054604F"/>
    <w:rsid w:val="0055438C"/>
    <w:rsid w:val="005553F2"/>
    <w:rsid w:val="00555CC5"/>
    <w:rsid w:val="00556C8A"/>
    <w:rsid w:val="00563397"/>
    <w:rsid w:val="005663BD"/>
    <w:rsid w:val="00570B41"/>
    <w:rsid w:val="00572682"/>
    <w:rsid w:val="00573AF8"/>
    <w:rsid w:val="00573FA5"/>
    <w:rsid w:val="00575FD2"/>
    <w:rsid w:val="00576BC3"/>
    <w:rsid w:val="005773D5"/>
    <w:rsid w:val="00577981"/>
    <w:rsid w:val="005821ED"/>
    <w:rsid w:val="00582DE7"/>
    <w:rsid w:val="005859B7"/>
    <w:rsid w:val="00586028"/>
    <w:rsid w:val="00590539"/>
    <w:rsid w:val="005912B6"/>
    <w:rsid w:val="0059168E"/>
    <w:rsid w:val="005922DC"/>
    <w:rsid w:val="005935F1"/>
    <w:rsid w:val="00595BA6"/>
    <w:rsid w:val="00596140"/>
    <w:rsid w:val="005A0378"/>
    <w:rsid w:val="005A05E7"/>
    <w:rsid w:val="005A1F38"/>
    <w:rsid w:val="005A5C1A"/>
    <w:rsid w:val="005A62F4"/>
    <w:rsid w:val="005A680D"/>
    <w:rsid w:val="005B2B7F"/>
    <w:rsid w:val="005B40EE"/>
    <w:rsid w:val="005B53F2"/>
    <w:rsid w:val="005B552A"/>
    <w:rsid w:val="005B57E4"/>
    <w:rsid w:val="005B6787"/>
    <w:rsid w:val="005B7BEB"/>
    <w:rsid w:val="005C01FF"/>
    <w:rsid w:val="005C5822"/>
    <w:rsid w:val="005C68F0"/>
    <w:rsid w:val="005D3DC1"/>
    <w:rsid w:val="005D4CD7"/>
    <w:rsid w:val="005D6D3E"/>
    <w:rsid w:val="005D6F9D"/>
    <w:rsid w:val="005E1F5A"/>
    <w:rsid w:val="005E489C"/>
    <w:rsid w:val="005E7FC7"/>
    <w:rsid w:val="005F094B"/>
    <w:rsid w:val="005F0A93"/>
    <w:rsid w:val="005F7578"/>
    <w:rsid w:val="005F7642"/>
    <w:rsid w:val="006000D8"/>
    <w:rsid w:val="00600417"/>
    <w:rsid w:val="00600907"/>
    <w:rsid w:val="006035BF"/>
    <w:rsid w:val="006038DC"/>
    <w:rsid w:val="006060F3"/>
    <w:rsid w:val="00606210"/>
    <w:rsid w:val="00607608"/>
    <w:rsid w:val="006116BB"/>
    <w:rsid w:val="006124DA"/>
    <w:rsid w:val="00612CD3"/>
    <w:rsid w:val="00612F86"/>
    <w:rsid w:val="006136DC"/>
    <w:rsid w:val="0061651A"/>
    <w:rsid w:val="0061748D"/>
    <w:rsid w:val="00620863"/>
    <w:rsid w:val="00622091"/>
    <w:rsid w:val="00626839"/>
    <w:rsid w:val="00626B27"/>
    <w:rsid w:val="006273C2"/>
    <w:rsid w:val="006305DE"/>
    <w:rsid w:val="00631065"/>
    <w:rsid w:val="00632FBF"/>
    <w:rsid w:val="00633426"/>
    <w:rsid w:val="006403C1"/>
    <w:rsid w:val="00646A79"/>
    <w:rsid w:val="00651834"/>
    <w:rsid w:val="00653E68"/>
    <w:rsid w:val="00654D11"/>
    <w:rsid w:val="006567F2"/>
    <w:rsid w:val="0066002D"/>
    <w:rsid w:val="006630C8"/>
    <w:rsid w:val="006639F0"/>
    <w:rsid w:val="00663E98"/>
    <w:rsid w:val="00664F5B"/>
    <w:rsid w:val="00665836"/>
    <w:rsid w:val="00666A72"/>
    <w:rsid w:val="0066719D"/>
    <w:rsid w:val="00670B34"/>
    <w:rsid w:val="006716B5"/>
    <w:rsid w:val="00671861"/>
    <w:rsid w:val="0067358D"/>
    <w:rsid w:val="006738B9"/>
    <w:rsid w:val="006748FB"/>
    <w:rsid w:val="00675F07"/>
    <w:rsid w:val="00676DE3"/>
    <w:rsid w:val="0068190A"/>
    <w:rsid w:val="0068515B"/>
    <w:rsid w:val="00686E5F"/>
    <w:rsid w:val="006876E6"/>
    <w:rsid w:val="00687830"/>
    <w:rsid w:val="00692565"/>
    <w:rsid w:val="0069332A"/>
    <w:rsid w:val="00694223"/>
    <w:rsid w:val="0069440B"/>
    <w:rsid w:val="006949A7"/>
    <w:rsid w:val="00694C05"/>
    <w:rsid w:val="00694F43"/>
    <w:rsid w:val="00696A90"/>
    <w:rsid w:val="006A133D"/>
    <w:rsid w:val="006A2754"/>
    <w:rsid w:val="006A467D"/>
    <w:rsid w:val="006A4CE8"/>
    <w:rsid w:val="006A5422"/>
    <w:rsid w:val="006B0275"/>
    <w:rsid w:val="006B0DE8"/>
    <w:rsid w:val="006B25C4"/>
    <w:rsid w:val="006B3EFC"/>
    <w:rsid w:val="006C0FE6"/>
    <w:rsid w:val="006C4799"/>
    <w:rsid w:val="006C4A6F"/>
    <w:rsid w:val="006C4F01"/>
    <w:rsid w:val="006C5D84"/>
    <w:rsid w:val="006C6955"/>
    <w:rsid w:val="006C7BF3"/>
    <w:rsid w:val="006C7F4F"/>
    <w:rsid w:val="006D1BD0"/>
    <w:rsid w:val="006D29F3"/>
    <w:rsid w:val="006D3D38"/>
    <w:rsid w:val="006D41E6"/>
    <w:rsid w:val="006D6C58"/>
    <w:rsid w:val="006E2F16"/>
    <w:rsid w:val="006E520B"/>
    <w:rsid w:val="006E576C"/>
    <w:rsid w:val="006F2B15"/>
    <w:rsid w:val="006F332C"/>
    <w:rsid w:val="006F4C5B"/>
    <w:rsid w:val="006F5990"/>
    <w:rsid w:val="006F5DC5"/>
    <w:rsid w:val="007005C2"/>
    <w:rsid w:val="00700712"/>
    <w:rsid w:val="007009E6"/>
    <w:rsid w:val="00701BEA"/>
    <w:rsid w:val="00705015"/>
    <w:rsid w:val="0070524D"/>
    <w:rsid w:val="00705BEA"/>
    <w:rsid w:val="00712D4C"/>
    <w:rsid w:val="00715B5D"/>
    <w:rsid w:val="00721189"/>
    <w:rsid w:val="00722088"/>
    <w:rsid w:val="00722D09"/>
    <w:rsid w:val="00724292"/>
    <w:rsid w:val="007248CC"/>
    <w:rsid w:val="00726851"/>
    <w:rsid w:val="00726A43"/>
    <w:rsid w:val="00727EB2"/>
    <w:rsid w:val="00731DFF"/>
    <w:rsid w:val="00734127"/>
    <w:rsid w:val="0074073F"/>
    <w:rsid w:val="007429F5"/>
    <w:rsid w:val="00742FDB"/>
    <w:rsid w:val="00743EEA"/>
    <w:rsid w:val="0074497A"/>
    <w:rsid w:val="00744EA3"/>
    <w:rsid w:val="00745565"/>
    <w:rsid w:val="007469C3"/>
    <w:rsid w:val="00747047"/>
    <w:rsid w:val="00747C97"/>
    <w:rsid w:val="00751404"/>
    <w:rsid w:val="00751875"/>
    <w:rsid w:val="00754724"/>
    <w:rsid w:val="0075492C"/>
    <w:rsid w:val="00754B76"/>
    <w:rsid w:val="007600C8"/>
    <w:rsid w:val="007605CA"/>
    <w:rsid w:val="00761431"/>
    <w:rsid w:val="00761556"/>
    <w:rsid w:val="00762ECB"/>
    <w:rsid w:val="00763407"/>
    <w:rsid w:val="00763999"/>
    <w:rsid w:val="00770611"/>
    <w:rsid w:val="00770B74"/>
    <w:rsid w:val="00771A24"/>
    <w:rsid w:val="00772E53"/>
    <w:rsid w:val="00774E3B"/>
    <w:rsid w:val="007755F7"/>
    <w:rsid w:val="00782640"/>
    <w:rsid w:val="0078461D"/>
    <w:rsid w:val="00785281"/>
    <w:rsid w:val="00791642"/>
    <w:rsid w:val="007919E7"/>
    <w:rsid w:val="0079588A"/>
    <w:rsid w:val="0079673C"/>
    <w:rsid w:val="0079793F"/>
    <w:rsid w:val="007A0434"/>
    <w:rsid w:val="007A0655"/>
    <w:rsid w:val="007A1358"/>
    <w:rsid w:val="007A6A73"/>
    <w:rsid w:val="007A7592"/>
    <w:rsid w:val="007B58F0"/>
    <w:rsid w:val="007B5D15"/>
    <w:rsid w:val="007C1192"/>
    <w:rsid w:val="007C1C70"/>
    <w:rsid w:val="007C58F9"/>
    <w:rsid w:val="007D2541"/>
    <w:rsid w:val="007D3AF4"/>
    <w:rsid w:val="007D4F42"/>
    <w:rsid w:val="007E0695"/>
    <w:rsid w:val="007E0B32"/>
    <w:rsid w:val="007E16D0"/>
    <w:rsid w:val="007E39CF"/>
    <w:rsid w:val="007E5354"/>
    <w:rsid w:val="007E6633"/>
    <w:rsid w:val="007E67B9"/>
    <w:rsid w:val="007F1A77"/>
    <w:rsid w:val="007F44B9"/>
    <w:rsid w:val="007F5631"/>
    <w:rsid w:val="007F6CC9"/>
    <w:rsid w:val="008028A7"/>
    <w:rsid w:val="00804AD7"/>
    <w:rsid w:val="00805A65"/>
    <w:rsid w:val="00806195"/>
    <w:rsid w:val="00806332"/>
    <w:rsid w:val="00810F37"/>
    <w:rsid w:val="00811D27"/>
    <w:rsid w:val="00812868"/>
    <w:rsid w:val="008140AC"/>
    <w:rsid w:val="00814FFE"/>
    <w:rsid w:val="00816249"/>
    <w:rsid w:val="00826EE4"/>
    <w:rsid w:val="00831564"/>
    <w:rsid w:val="00832031"/>
    <w:rsid w:val="00832B46"/>
    <w:rsid w:val="008337C5"/>
    <w:rsid w:val="00837510"/>
    <w:rsid w:val="00837F4F"/>
    <w:rsid w:val="008412F8"/>
    <w:rsid w:val="00841562"/>
    <w:rsid w:val="00843975"/>
    <w:rsid w:val="00845DF4"/>
    <w:rsid w:val="00846A46"/>
    <w:rsid w:val="00847CC0"/>
    <w:rsid w:val="00850A16"/>
    <w:rsid w:val="008530FF"/>
    <w:rsid w:val="008575FE"/>
    <w:rsid w:val="00860245"/>
    <w:rsid w:val="00861954"/>
    <w:rsid w:val="00861D3C"/>
    <w:rsid w:val="00863561"/>
    <w:rsid w:val="00863CBC"/>
    <w:rsid w:val="0086404B"/>
    <w:rsid w:val="00864089"/>
    <w:rsid w:val="00865A50"/>
    <w:rsid w:val="0086752E"/>
    <w:rsid w:val="00870150"/>
    <w:rsid w:val="00871497"/>
    <w:rsid w:val="00873367"/>
    <w:rsid w:val="00873A6B"/>
    <w:rsid w:val="00876268"/>
    <w:rsid w:val="00880EFF"/>
    <w:rsid w:val="00883091"/>
    <w:rsid w:val="008848F1"/>
    <w:rsid w:val="00884DBB"/>
    <w:rsid w:val="008855A6"/>
    <w:rsid w:val="00885CA2"/>
    <w:rsid w:val="00885F06"/>
    <w:rsid w:val="0088780D"/>
    <w:rsid w:val="00891855"/>
    <w:rsid w:val="00893952"/>
    <w:rsid w:val="00893F0C"/>
    <w:rsid w:val="00894CBF"/>
    <w:rsid w:val="0089533C"/>
    <w:rsid w:val="00896EF1"/>
    <w:rsid w:val="00896F0B"/>
    <w:rsid w:val="008A2A78"/>
    <w:rsid w:val="008A4CB5"/>
    <w:rsid w:val="008B2B1A"/>
    <w:rsid w:val="008B30C8"/>
    <w:rsid w:val="008B4AEE"/>
    <w:rsid w:val="008B4D38"/>
    <w:rsid w:val="008B501D"/>
    <w:rsid w:val="008B5E1A"/>
    <w:rsid w:val="008B60D1"/>
    <w:rsid w:val="008B74BC"/>
    <w:rsid w:val="008C1E5A"/>
    <w:rsid w:val="008C21A7"/>
    <w:rsid w:val="008C3AAE"/>
    <w:rsid w:val="008C61DD"/>
    <w:rsid w:val="008D1EFB"/>
    <w:rsid w:val="008D2527"/>
    <w:rsid w:val="008D3767"/>
    <w:rsid w:val="008D4A7E"/>
    <w:rsid w:val="008D554D"/>
    <w:rsid w:val="008D71EF"/>
    <w:rsid w:val="008E1669"/>
    <w:rsid w:val="008E67DD"/>
    <w:rsid w:val="008F0F89"/>
    <w:rsid w:val="008F1568"/>
    <w:rsid w:val="008F18E7"/>
    <w:rsid w:val="008F27AE"/>
    <w:rsid w:val="008F438E"/>
    <w:rsid w:val="008F47D6"/>
    <w:rsid w:val="008F48F1"/>
    <w:rsid w:val="008F573B"/>
    <w:rsid w:val="008F6562"/>
    <w:rsid w:val="008F672F"/>
    <w:rsid w:val="008F7C99"/>
    <w:rsid w:val="009002CC"/>
    <w:rsid w:val="00902965"/>
    <w:rsid w:val="00903003"/>
    <w:rsid w:val="00903B0A"/>
    <w:rsid w:val="00903D84"/>
    <w:rsid w:val="00903E03"/>
    <w:rsid w:val="00906588"/>
    <w:rsid w:val="00906ABA"/>
    <w:rsid w:val="0091032A"/>
    <w:rsid w:val="0091186E"/>
    <w:rsid w:val="00912548"/>
    <w:rsid w:val="00912674"/>
    <w:rsid w:val="00913CAD"/>
    <w:rsid w:val="00915BA8"/>
    <w:rsid w:val="00916438"/>
    <w:rsid w:val="009204E8"/>
    <w:rsid w:val="0092133F"/>
    <w:rsid w:val="00921CD7"/>
    <w:rsid w:val="00922EDE"/>
    <w:rsid w:val="009246C7"/>
    <w:rsid w:val="00925431"/>
    <w:rsid w:val="00925EC0"/>
    <w:rsid w:val="009272EB"/>
    <w:rsid w:val="009304CD"/>
    <w:rsid w:val="0093050B"/>
    <w:rsid w:val="00931F8B"/>
    <w:rsid w:val="00933C4A"/>
    <w:rsid w:val="00933DCE"/>
    <w:rsid w:val="0093670F"/>
    <w:rsid w:val="00941F46"/>
    <w:rsid w:val="00942D3F"/>
    <w:rsid w:val="0094430F"/>
    <w:rsid w:val="00944ED6"/>
    <w:rsid w:val="00947295"/>
    <w:rsid w:val="00952CCD"/>
    <w:rsid w:val="00954268"/>
    <w:rsid w:val="00957251"/>
    <w:rsid w:val="0096010D"/>
    <w:rsid w:val="00960E64"/>
    <w:rsid w:val="00961447"/>
    <w:rsid w:val="0096277B"/>
    <w:rsid w:val="009631E6"/>
    <w:rsid w:val="00964646"/>
    <w:rsid w:val="0096560E"/>
    <w:rsid w:val="009761EE"/>
    <w:rsid w:val="009761F1"/>
    <w:rsid w:val="009765B7"/>
    <w:rsid w:val="00981F98"/>
    <w:rsid w:val="00984B51"/>
    <w:rsid w:val="009861C3"/>
    <w:rsid w:val="0099056B"/>
    <w:rsid w:val="00990881"/>
    <w:rsid w:val="009912A2"/>
    <w:rsid w:val="0099137B"/>
    <w:rsid w:val="009967B5"/>
    <w:rsid w:val="009A1B2E"/>
    <w:rsid w:val="009A1E83"/>
    <w:rsid w:val="009A73A0"/>
    <w:rsid w:val="009B0BF9"/>
    <w:rsid w:val="009B43D4"/>
    <w:rsid w:val="009B451B"/>
    <w:rsid w:val="009B45FB"/>
    <w:rsid w:val="009B6369"/>
    <w:rsid w:val="009B745B"/>
    <w:rsid w:val="009B77B7"/>
    <w:rsid w:val="009C19D4"/>
    <w:rsid w:val="009C512B"/>
    <w:rsid w:val="009C6008"/>
    <w:rsid w:val="009C77A7"/>
    <w:rsid w:val="009D0B8A"/>
    <w:rsid w:val="009D24EB"/>
    <w:rsid w:val="009D30BA"/>
    <w:rsid w:val="009D31D5"/>
    <w:rsid w:val="009D443B"/>
    <w:rsid w:val="009D4A54"/>
    <w:rsid w:val="009D7616"/>
    <w:rsid w:val="009E2FD3"/>
    <w:rsid w:val="009E39B8"/>
    <w:rsid w:val="009E4325"/>
    <w:rsid w:val="009E5FB9"/>
    <w:rsid w:val="009E60A0"/>
    <w:rsid w:val="009F29D2"/>
    <w:rsid w:val="009F2A5F"/>
    <w:rsid w:val="009F2D35"/>
    <w:rsid w:val="009F2ED5"/>
    <w:rsid w:val="009F4E79"/>
    <w:rsid w:val="009F4F50"/>
    <w:rsid w:val="009F7A92"/>
    <w:rsid w:val="009F7D50"/>
    <w:rsid w:val="009F7F71"/>
    <w:rsid w:val="00A01BAC"/>
    <w:rsid w:val="00A02F43"/>
    <w:rsid w:val="00A04737"/>
    <w:rsid w:val="00A06441"/>
    <w:rsid w:val="00A0714C"/>
    <w:rsid w:val="00A07848"/>
    <w:rsid w:val="00A07C54"/>
    <w:rsid w:val="00A102E6"/>
    <w:rsid w:val="00A118F7"/>
    <w:rsid w:val="00A11D80"/>
    <w:rsid w:val="00A12C90"/>
    <w:rsid w:val="00A151A0"/>
    <w:rsid w:val="00A158A6"/>
    <w:rsid w:val="00A15DD0"/>
    <w:rsid w:val="00A217E7"/>
    <w:rsid w:val="00A22D2C"/>
    <w:rsid w:val="00A324C7"/>
    <w:rsid w:val="00A325B5"/>
    <w:rsid w:val="00A34440"/>
    <w:rsid w:val="00A36CA4"/>
    <w:rsid w:val="00A40FEB"/>
    <w:rsid w:val="00A42525"/>
    <w:rsid w:val="00A4254D"/>
    <w:rsid w:val="00A465E7"/>
    <w:rsid w:val="00A5072D"/>
    <w:rsid w:val="00A520F6"/>
    <w:rsid w:val="00A52726"/>
    <w:rsid w:val="00A52DDB"/>
    <w:rsid w:val="00A53439"/>
    <w:rsid w:val="00A563BC"/>
    <w:rsid w:val="00A56987"/>
    <w:rsid w:val="00A575D7"/>
    <w:rsid w:val="00A57FBF"/>
    <w:rsid w:val="00A62741"/>
    <w:rsid w:val="00A62B05"/>
    <w:rsid w:val="00A63963"/>
    <w:rsid w:val="00A6532B"/>
    <w:rsid w:val="00A65A15"/>
    <w:rsid w:val="00A65D1C"/>
    <w:rsid w:val="00A71D56"/>
    <w:rsid w:val="00A72C62"/>
    <w:rsid w:val="00A73D9F"/>
    <w:rsid w:val="00A805BD"/>
    <w:rsid w:val="00A833FC"/>
    <w:rsid w:val="00A838E3"/>
    <w:rsid w:val="00A85461"/>
    <w:rsid w:val="00A873B3"/>
    <w:rsid w:val="00A90F03"/>
    <w:rsid w:val="00A92014"/>
    <w:rsid w:val="00A96446"/>
    <w:rsid w:val="00AA044E"/>
    <w:rsid w:val="00AA1446"/>
    <w:rsid w:val="00AA25F4"/>
    <w:rsid w:val="00AA2A14"/>
    <w:rsid w:val="00AA462A"/>
    <w:rsid w:val="00AA5363"/>
    <w:rsid w:val="00AB0D18"/>
    <w:rsid w:val="00AB1D2D"/>
    <w:rsid w:val="00AB4E43"/>
    <w:rsid w:val="00AB571E"/>
    <w:rsid w:val="00AB729B"/>
    <w:rsid w:val="00AB74BA"/>
    <w:rsid w:val="00AC0FCC"/>
    <w:rsid w:val="00AC1E79"/>
    <w:rsid w:val="00AC2612"/>
    <w:rsid w:val="00AD07A2"/>
    <w:rsid w:val="00AD1521"/>
    <w:rsid w:val="00AD28D0"/>
    <w:rsid w:val="00AD3352"/>
    <w:rsid w:val="00AD39F9"/>
    <w:rsid w:val="00AD60DD"/>
    <w:rsid w:val="00AD785A"/>
    <w:rsid w:val="00AE36E4"/>
    <w:rsid w:val="00AE6D08"/>
    <w:rsid w:val="00AE7808"/>
    <w:rsid w:val="00AE7FE1"/>
    <w:rsid w:val="00AF3352"/>
    <w:rsid w:val="00AF4020"/>
    <w:rsid w:val="00AF4CFC"/>
    <w:rsid w:val="00AF5FB8"/>
    <w:rsid w:val="00B04240"/>
    <w:rsid w:val="00B04EDB"/>
    <w:rsid w:val="00B050CD"/>
    <w:rsid w:val="00B05616"/>
    <w:rsid w:val="00B05871"/>
    <w:rsid w:val="00B05EC9"/>
    <w:rsid w:val="00B06352"/>
    <w:rsid w:val="00B06DCA"/>
    <w:rsid w:val="00B07CDD"/>
    <w:rsid w:val="00B106C5"/>
    <w:rsid w:val="00B1169E"/>
    <w:rsid w:val="00B11C45"/>
    <w:rsid w:val="00B11DCF"/>
    <w:rsid w:val="00B12E70"/>
    <w:rsid w:val="00B16C77"/>
    <w:rsid w:val="00B20BCB"/>
    <w:rsid w:val="00B21D52"/>
    <w:rsid w:val="00B22CD0"/>
    <w:rsid w:val="00B24A78"/>
    <w:rsid w:val="00B26DA4"/>
    <w:rsid w:val="00B26E7D"/>
    <w:rsid w:val="00B27C64"/>
    <w:rsid w:val="00B311C1"/>
    <w:rsid w:val="00B33418"/>
    <w:rsid w:val="00B33AF2"/>
    <w:rsid w:val="00B36772"/>
    <w:rsid w:val="00B41FEE"/>
    <w:rsid w:val="00B431DC"/>
    <w:rsid w:val="00B4530A"/>
    <w:rsid w:val="00B45646"/>
    <w:rsid w:val="00B45E23"/>
    <w:rsid w:val="00B527D9"/>
    <w:rsid w:val="00B54C85"/>
    <w:rsid w:val="00B557B2"/>
    <w:rsid w:val="00B55EAE"/>
    <w:rsid w:val="00B647FA"/>
    <w:rsid w:val="00B7094E"/>
    <w:rsid w:val="00B72319"/>
    <w:rsid w:val="00B7293F"/>
    <w:rsid w:val="00B73269"/>
    <w:rsid w:val="00B7761A"/>
    <w:rsid w:val="00B82CCD"/>
    <w:rsid w:val="00B83495"/>
    <w:rsid w:val="00B843EA"/>
    <w:rsid w:val="00B91BF1"/>
    <w:rsid w:val="00B92FEA"/>
    <w:rsid w:val="00B959CE"/>
    <w:rsid w:val="00BA0126"/>
    <w:rsid w:val="00BA012E"/>
    <w:rsid w:val="00BA0A21"/>
    <w:rsid w:val="00BA2853"/>
    <w:rsid w:val="00BA4A39"/>
    <w:rsid w:val="00BA4FC2"/>
    <w:rsid w:val="00BA4FD4"/>
    <w:rsid w:val="00BB0CF6"/>
    <w:rsid w:val="00BB154F"/>
    <w:rsid w:val="00BB1920"/>
    <w:rsid w:val="00BB2FCB"/>
    <w:rsid w:val="00BB407E"/>
    <w:rsid w:val="00BB70DE"/>
    <w:rsid w:val="00BC1174"/>
    <w:rsid w:val="00BC394A"/>
    <w:rsid w:val="00BC3EE6"/>
    <w:rsid w:val="00BC4724"/>
    <w:rsid w:val="00BC4795"/>
    <w:rsid w:val="00BC6ABF"/>
    <w:rsid w:val="00BD0B43"/>
    <w:rsid w:val="00BD3211"/>
    <w:rsid w:val="00BD4447"/>
    <w:rsid w:val="00BD4F6D"/>
    <w:rsid w:val="00BD5999"/>
    <w:rsid w:val="00BD699C"/>
    <w:rsid w:val="00BE0349"/>
    <w:rsid w:val="00BE1574"/>
    <w:rsid w:val="00BE74B2"/>
    <w:rsid w:val="00BE76A9"/>
    <w:rsid w:val="00BE78C8"/>
    <w:rsid w:val="00BF2492"/>
    <w:rsid w:val="00BF3C72"/>
    <w:rsid w:val="00BF525D"/>
    <w:rsid w:val="00BF6A8E"/>
    <w:rsid w:val="00C00345"/>
    <w:rsid w:val="00C00FD7"/>
    <w:rsid w:val="00C01F62"/>
    <w:rsid w:val="00C04888"/>
    <w:rsid w:val="00C0640A"/>
    <w:rsid w:val="00C178D4"/>
    <w:rsid w:val="00C250D3"/>
    <w:rsid w:val="00C25E84"/>
    <w:rsid w:val="00C268B7"/>
    <w:rsid w:val="00C26995"/>
    <w:rsid w:val="00C26B20"/>
    <w:rsid w:val="00C31609"/>
    <w:rsid w:val="00C318F4"/>
    <w:rsid w:val="00C3356D"/>
    <w:rsid w:val="00C358E1"/>
    <w:rsid w:val="00C35E70"/>
    <w:rsid w:val="00C361AC"/>
    <w:rsid w:val="00C40B28"/>
    <w:rsid w:val="00C4164C"/>
    <w:rsid w:val="00C429C5"/>
    <w:rsid w:val="00C43C78"/>
    <w:rsid w:val="00C4449C"/>
    <w:rsid w:val="00C507C3"/>
    <w:rsid w:val="00C50E66"/>
    <w:rsid w:val="00C5193E"/>
    <w:rsid w:val="00C51F87"/>
    <w:rsid w:val="00C53855"/>
    <w:rsid w:val="00C55D11"/>
    <w:rsid w:val="00C62F86"/>
    <w:rsid w:val="00C70B9F"/>
    <w:rsid w:val="00C716B8"/>
    <w:rsid w:val="00C71EC7"/>
    <w:rsid w:val="00C7745D"/>
    <w:rsid w:val="00C77E17"/>
    <w:rsid w:val="00C82974"/>
    <w:rsid w:val="00C9117D"/>
    <w:rsid w:val="00C920AE"/>
    <w:rsid w:val="00C930C0"/>
    <w:rsid w:val="00C97785"/>
    <w:rsid w:val="00C97EE0"/>
    <w:rsid w:val="00CA0D67"/>
    <w:rsid w:val="00CA1C48"/>
    <w:rsid w:val="00CA2BB5"/>
    <w:rsid w:val="00CA3EAE"/>
    <w:rsid w:val="00CA47E7"/>
    <w:rsid w:val="00CB0EE1"/>
    <w:rsid w:val="00CB2326"/>
    <w:rsid w:val="00CB2BE2"/>
    <w:rsid w:val="00CB343A"/>
    <w:rsid w:val="00CB440C"/>
    <w:rsid w:val="00CB5143"/>
    <w:rsid w:val="00CB62E2"/>
    <w:rsid w:val="00CB653D"/>
    <w:rsid w:val="00CB673A"/>
    <w:rsid w:val="00CB6D0F"/>
    <w:rsid w:val="00CB7F47"/>
    <w:rsid w:val="00CC098E"/>
    <w:rsid w:val="00CC1043"/>
    <w:rsid w:val="00CC1099"/>
    <w:rsid w:val="00CC10FC"/>
    <w:rsid w:val="00CC6C52"/>
    <w:rsid w:val="00CD00EE"/>
    <w:rsid w:val="00CD0613"/>
    <w:rsid w:val="00CD24DC"/>
    <w:rsid w:val="00CD2727"/>
    <w:rsid w:val="00CD2EAB"/>
    <w:rsid w:val="00CD35A7"/>
    <w:rsid w:val="00CD53A9"/>
    <w:rsid w:val="00CE0E15"/>
    <w:rsid w:val="00CE2BB8"/>
    <w:rsid w:val="00CE2DE0"/>
    <w:rsid w:val="00CE59C2"/>
    <w:rsid w:val="00CE6717"/>
    <w:rsid w:val="00CE6BF8"/>
    <w:rsid w:val="00CF178D"/>
    <w:rsid w:val="00CF19B5"/>
    <w:rsid w:val="00CF2D04"/>
    <w:rsid w:val="00CF5742"/>
    <w:rsid w:val="00CF6017"/>
    <w:rsid w:val="00CF7000"/>
    <w:rsid w:val="00D03641"/>
    <w:rsid w:val="00D0379A"/>
    <w:rsid w:val="00D03C66"/>
    <w:rsid w:val="00D061A1"/>
    <w:rsid w:val="00D10233"/>
    <w:rsid w:val="00D102B1"/>
    <w:rsid w:val="00D118C0"/>
    <w:rsid w:val="00D12081"/>
    <w:rsid w:val="00D1263A"/>
    <w:rsid w:val="00D13CEE"/>
    <w:rsid w:val="00D14B19"/>
    <w:rsid w:val="00D15BF9"/>
    <w:rsid w:val="00D25110"/>
    <w:rsid w:val="00D26F2B"/>
    <w:rsid w:val="00D32C45"/>
    <w:rsid w:val="00D33E9B"/>
    <w:rsid w:val="00D35A4C"/>
    <w:rsid w:val="00D36519"/>
    <w:rsid w:val="00D368EB"/>
    <w:rsid w:val="00D37978"/>
    <w:rsid w:val="00D379BC"/>
    <w:rsid w:val="00D404BA"/>
    <w:rsid w:val="00D41A36"/>
    <w:rsid w:val="00D44812"/>
    <w:rsid w:val="00D457F3"/>
    <w:rsid w:val="00D513D1"/>
    <w:rsid w:val="00D52290"/>
    <w:rsid w:val="00D5384E"/>
    <w:rsid w:val="00D55716"/>
    <w:rsid w:val="00D60447"/>
    <w:rsid w:val="00D60621"/>
    <w:rsid w:val="00D61D4C"/>
    <w:rsid w:val="00D83BC7"/>
    <w:rsid w:val="00D8550D"/>
    <w:rsid w:val="00D85FF1"/>
    <w:rsid w:val="00D90B2F"/>
    <w:rsid w:val="00D91704"/>
    <w:rsid w:val="00D9212C"/>
    <w:rsid w:val="00D942CB"/>
    <w:rsid w:val="00D96C34"/>
    <w:rsid w:val="00DA39CA"/>
    <w:rsid w:val="00DA636D"/>
    <w:rsid w:val="00DA7448"/>
    <w:rsid w:val="00DB1A23"/>
    <w:rsid w:val="00DB1F28"/>
    <w:rsid w:val="00DB3208"/>
    <w:rsid w:val="00DB3DBC"/>
    <w:rsid w:val="00DB5D4F"/>
    <w:rsid w:val="00DB67AB"/>
    <w:rsid w:val="00DB71E1"/>
    <w:rsid w:val="00DC0F99"/>
    <w:rsid w:val="00DC17CD"/>
    <w:rsid w:val="00DC1B8C"/>
    <w:rsid w:val="00DC2872"/>
    <w:rsid w:val="00DC2DC9"/>
    <w:rsid w:val="00DC3A61"/>
    <w:rsid w:val="00DC3F3B"/>
    <w:rsid w:val="00DC67F5"/>
    <w:rsid w:val="00DC76AD"/>
    <w:rsid w:val="00DD1F5E"/>
    <w:rsid w:val="00DD2093"/>
    <w:rsid w:val="00DD3A68"/>
    <w:rsid w:val="00DE6DDF"/>
    <w:rsid w:val="00DE7B69"/>
    <w:rsid w:val="00DE7BA8"/>
    <w:rsid w:val="00DF137C"/>
    <w:rsid w:val="00DF36E3"/>
    <w:rsid w:val="00DF7DA3"/>
    <w:rsid w:val="00E0114C"/>
    <w:rsid w:val="00E0281C"/>
    <w:rsid w:val="00E02FB5"/>
    <w:rsid w:val="00E04852"/>
    <w:rsid w:val="00E06086"/>
    <w:rsid w:val="00E11561"/>
    <w:rsid w:val="00E12B24"/>
    <w:rsid w:val="00E13E6E"/>
    <w:rsid w:val="00E17908"/>
    <w:rsid w:val="00E209AC"/>
    <w:rsid w:val="00E3215A"/>
    <w:rsid w:val="00E32B26"/>
    <w:rsid w:val="00E33271"/>
    <w:rsid w:val="00E34676"/>
    <w:rsid w:val="00E35E6F"/>
    <w:rsid w:val="00E361AD"/>
    <w:rsid w:val="00E43481"/>
    <w:rsid w:val="00E439FD"/>
    <w:rsid w:val="00E44E63"/>
    <w:rsid w:val="00E459DC"/>
    <w:rsid w:val="00E47CA7"/>
    <w:rsid w:val="00E53BC1"/>
    <w:rsid w:val="00E552EC"/>
    <w:rsid w:val="00E559C4"/>
    <w:rsid w:val="00E55FAA"/>
    <w:rsid w:val="00E608AC"/>
    <w:rsid w:val="00E621B8"/>
    <w:rsid w:val="00E647B8"/>
    <w:rsid w:val="00E6530E"/>
    <w:rsid w:val="00E65641"/>
    <w:rsid w:val="00E65E3F"/>
    <w:rsid w:val="00E67E52"/>
    <w:rsid w:val="00E7044A"/>
    <w:rsid w:val="00E72167"/>
    <w:rsid w:val="00E726DE"/>
    <w:rsid w:val="00E73B7F"/>
    <w:rsid w:val="00E74B8C"/>
    <w:rsid w:val="00E768CD"/>
    <w:rsid w:val="00E7799B"/>
    <w:rsid w:val="00E806B1"/>
    <w:rsid w:val="00E85D1F"/>
    <w:rsid w:val="00E9043A"/>
    <w:rsid w:val="00E97538"/>
    <w:rsid w:val="00EA343F"/>
    <w:rsid w:val="00EA44E8"/>
    <w:rsid w:val="00EA49D2"/>
    <w:rsid w:val="00EB062C"/>
    <w:rsid w:val="00EB06E7"/>
    <w:rsid w:val="00EB0D48"/>
    <w:rsid w:val="00EB20CA"/>
    <w:rsid w:val="00EB5112"/>
    <w:rsid w:val="00EB547C"/>
    <w:rsid w:val="00EB5735"/>
    <w:rsid w:val="00EB6828"/>
    <w:rsid w:val="00EB7C63"/>
    <w:rsid w:val="00EC03DA"/>
    <w:rsid w:val="00EC1166"/>
    <w:rsid w:val="00EC145A"/>
    <w:rsid w:val="00EC14EC"/>
    <w:rsid w:val="00EC255C"/>
    <w:rsid w:val="00EC2E9D"/>
    <w:rsid w:val="00EC32D2"/>
    <w:rsid w:val="00EC5EA0"/>
    <w:rsid w:val="00EC6BA5"/>
    <w:rsid w:val="00EC6FAA"/>
    <w:rsid w:val="00ED07A3"/>
    <w:rsid w:val="00ED14C3"/>
    <w:rsid w:val="00ED29CC"/>
    <w:rsid w:val="00ED4EED"/>
    <w:rsid w:val="00ED551A"/>
    <w:rsid w:val="00ED71D2"/>
    <w:rsid w:val="00EE0727"/>
    <w:rsid w:val="00EE2C5B"/>
    <w:rsid w:val="00EE2EC8"/>
    <w:rsid w:val="00EE4AB6"/>
    <w:rsid w:val="00EE5F1B"/>
    <w:rsid w:val="00EE62A7"/>
    <w:rsid w:val="00EE7A4B"/>
    <w:rsid w:val="00EF177F"/>
    <w:rsid w:val="00EF2C4B"/>
    <w:rsid w:val="00EF2D3B"/>
    <w:rsid w:val="00EF3CD3"/>
    <w:rsid w:val="00EF5A5E"/>
    <w:rsid w:val="00EF74E2"/>
    <w:rsid w:val="00F0049A"/>
    <w:rsid w:val="00F0110F"/>
    <w:rsid w:val="00F0145B"/>
    <w:rsid w:val="00F01920"/>
    <w:rsid w:val="00F0335A"/>
    <w:rsid w:val="00F0377B"/>
    <w:rsid w:val="00F04F62"/>
    <w:rsid w:val="00F06521"/>
    <w:rsid w:val="00F078FE"/>
    <w:rsid w:val="00F10FA7"/>
    <w:rsid w:val="00F11481"/>
    <w:rsid w:val="00F1301E"/>
    <w:rsid w:val="00F1670B"/>
    <w:rsid w:val="00F2022B"/>
    <w:rsid w:val="00F22F67"/>
    <w:rsid w:val="00F2413F"/>
    <w:rsid w:val="00F26817"/>
    <w:rsid w:val="00F30512"/>
    <w:rsid w:val="00F30EFF"/>
    <w:rsid w:val="00F32664"/>
    <w:rsid w:val="00F34BD5"/>
    <w:rsid w:val="00F35055"/>
    <w:rsid w:val="00F402D7"/>
    <w:rsid w:val="00F410EA"/>
    <w:rsid w:val="00F420FE"/>
    <w:rsid w:val="00F42141"/>
    <w:rsid w:val="00F422BB"/>
    <w:rsid w:val="00F42FC8"/>
    <w:rsid w:val="00F448B2"/>
    <w:rsid w:val="00F47CAD"/>
    <w:rsid w:val="00F47D88"/>
    <w:rsid w:val="00F51664"/>
    <w:rsid w:val="00F51C0D"/>
    <w:rsid w:val="00F529A0"/>
    <w:rsid w:val="00F5629F"/>
    <w:rsid w:val="00F569DB"/>
    <w:rsid w:val="00F57ACD"/>
    <w:rsid w:val="00F61131"/>
    <w:rsid w:val="00F63DA6"/>
    <w:rsid w:val="00F70D85"/>
    <w:rsid w:val="00F71637"/>
    <w:rsid w:val="00F723EC"/>
    <w:rsid w:val="00F76783"/>
    <w:rsid w:val="00F81892"/>
    <w:rsid w:val="00F9014A"/>
    <w:rsid w:val="00F901D9"/>
    <w:rsid w:val="00F910DC"/>
    <w:rsid w:val="00F95310"/>
    <w:rsid w:val="00FA22AD"/>
    <w:rsid w:val="00FA360D"/>
    <w:rsid w:val="00FA49A7"/>
    <w:rsid w:val="00FA4DFF"/>
    <w:rsid w:val="00FA7033"/>
    <w:rsid w:val="00FB0768"/>
    <w:rsid w:val="00FB188F"/>
    <w:rsid w:val="00FB21BD"/>
    <w:rsid w:val="00FB54C2"/>
    <w:rsid w:val="00FB607E"/>
    <w:rsid w:val="00FB63E4"/>
    <w:rsid w:val="00FC0D09"/>
    <w:rsid w:val="00FC3E31"/>
    <w:rsid w:val="00FD2078"/>
    <w:rsid w:val="00FD43F4"/>
    <w:rsid w:val="00FD5538"/>
    <w:rsid w:val="00FE0D98"/>
    <w:rsid w:val="00FE2968"/>
    <w:rsid w:val="00FF009E"/>
    <w:rsid w:val="00FF0B95"/>
    <w:rsid w:val="00FF296E"/>
    <w:rsid w:val="00FF3BA9"/>
    <w:rsid w:val="00FF5406"/>
    <w:rsid w:val="00FF55D8"/>
    <w:rsid w:val="00FF6D6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61C40C03"/>
  <w15:docId w15:val="{9C702589-AF98-4AD9-AD67-ED2D070AAF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EastAsia" w:hAnsi="Times New Roman"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C4724"/>
  </w:style>
  <w:style w:type="paragraph" w:styleId="Heading1">
    <w:name w:val="heading 1"/>
    <w:basedOn w:val="Normal"/>
    <w:next w:val="Normal"/>
    <w:link w:val="Heading1Char"/>
    <w:autoRedefine/>
    <w:uiPriority w:val="9"/>
    <w:qFormat/>
    <w:rsid w:val="005003A8"/>
    <w:pPr>
      <w:keepNext/>
      <w:keepLines/>
      <w:outlineLvl w:val="0"/>
    </w:pPr>
    <w:rPr>
      <w:rFonts w:eastAsiaTheme="majorEastAsia" w:cstheme="majorBidi"/>
      <w:b/>
      <w:bCs/>
      <w:sz w:val="30"/>
      <w:szCs w:val="32"/>
    </w:rPr>
  </w:style>
  <w:style w:type="paragraph" w:styleId="Heading2">
    <w:name w:val="heading 2"/>
    <w:basedOn w:val="Normal"/>
    <w:next w:val="Normal"/>
    <w:link w:val="Heading2Char"/>
    <w:uiPriority w:val="9"/>
    <w:unhideWhenUsed/>
    <w:qFormat/>
    <w:rsid w:val="0014540D"/>
    <w:pPr>
      <w:keepNext/>
      <w:keepLines/>
      <w:spacing w:before="200"/>
      <w:outlineLvl w:val="1"/>
    </w:pPr>
    <w:rPr>
      <w:rFonts w:eastAsiaTheme="majorEastAsia" w:cstheme="majorBidi"/>
      <w:b/>
      <w:bCs/>
      <w:color w:val="000000" w:themeColor="text1"/>
      <w:szCs w:val="26"/>
    </w:rPr>
  </w:style>
  <w:style w:type="paragraph" w:styleId="Heading3">
    <w:name w:val="heading 3"/>
    <w:basedOn w:val="Normal"/>
    <w:next w:val="Normal"/>
    <w:link w:val="Heading3Char"/>
    <w:qFormat/>
    <w:rsid w:val="00B82CCD"/>
    <w:pPr>
      <w:keepNext/>
      <w:widowControl w:val="0"/>
      <w:autoSpaceDE w:val="0"/>
      <w:autoSpaceDN w:val="0"/>
      <w:adjustRightInd w:val="0"/>
      <w:spacing w:before="240" w:after="60"/>
      <w:outlineLvl w:val="2"/>
    </w:pPr>
    <w:rPr>
      <w:rFonts w:ascii="Arial" w:eastAsia="Times New Roman" w:hAnsi="Arial" w:cs="Arial"/>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rsid w:val="00B82CCD"/>
    <w:rPr>
      <w:rFonts w:ascii="Arial" w:eastAsia="Times New Roman" w:hAnsi="Arial" w:cs="Arial"/>
      <w:b/>
      <w:bCs/>
      <w:sz w:val="26"/>
      <w:szCs w:val="26"/>
    </w:rPr>
  </w:style>
  <w:style w:type="paragraph" w:styleId="BodyText">
    <w:name w:val="Body Text"/>
    <w:basedOn w:val="Normal"/>
    <w:link w:val="BodyTextChar"/>
    <w:rsid w:val="00B82CCD"/>
    <w:pPr>
      <w:jc w:val="both"/>
    </w:pPr>
    <w:rPr>
      <w:rFonts w:eastAsia="Times New Roman" w:cs="Times New Roman"/>
    </w:rPr>
  </w:style>
  <w:style w:type="character" w:customStyle="1" w:styleId="BodyTextChar">
    <w:name w:val="Body Text Char"/>
    <w:basedOn w:val="DefaultParagraphFont"/>
    <w:link w:val="BodyText"/>
    <w:rsid w:val="00B82CCD"/>
    <w:rPr>
      <w:rFonts w:eastAsia="Times New Roman" w:cs="Times New Roman"/>
    </w:rPr>
  </w:style>
  <w:style w:type="paragraph" w:styleId="Caption">
    <w:name w:val="caption"/>
    <w:basedOn w:val="Normal"/>
    <w:next w:val="Normal"/>
    <w:uiPriority w:val="35"/>
    <w:unhideWhenUsed/>
    <w:qFormat/>
    <w:rsid w:val="00AD28D0"/>
    <w:pPr>
      <w:spacing w:after="200"/>
    </w:pPr>
    <w:rPr>
      <w:b/>
      <w:bCs/>
      <w:color w:val="4F81BD" w:themeColor="accent1"/>
      <w:sz w:val="18"/>
      <w:szCs w:val="18"/>
    </w:rPr>
  </w:style>
  <w:style w:type="paragraph" w:styleId="ListParagraph">
    <w:name w:val="List Paragraph"/>
    <w:basedOn w:val="Normal"/>
    <w:uiPriority w:val="34"/>
    <w:qFormat/>
    <w:rsid w:val="00107C01"/>
    <w:pPr>
      <w:ind w:left="720"/>
      <w:contextualSpacing/>
    </w:pPr>
  </w:style>
  <w:style w:type="character" w:styleId="Hyperlink">
    <w:name w:val="Hyperlink"/>
    <w:basedOn w:val="DefaultParagraphFont"/>
    <w:uiPriority w:val="99"/>
    <w:unhideWhenUsed/>
    <w:rsid w:val="007C1192"/>
    <w:rPr>
      <w:color w:val="0000FF" w:themeColor="hyperlink"/>
      <w:u w:val="single"/>
    </w:rPr>
  </w:style>
  <w:style w:type="character" w:customStyle="1" w:styleId="Heading1Char">
    <w:name w:val="Heading 1 Char"/>
    <w:basedOn w:val="DefaultParagraphFont"/>
    <w:link w:val="Heading1"/>
    <w:uiPriority w:val="9"/>
    <w:rsid w:val="005003A8"/>
    <w:rPr>
      <w:rFonts w:eastAsiaTheme="majorEastAsia" w:cstheme="majorBidi"/>
      <w:b/>
      <w:bCs/>
      <w:sz w:val="30"/>
      <w:szCs w:val="32"/>
    </w:rPr>
  </w:style>
  <w:style w:type="character" w:customStyle="1" w:styleId="Heading2Char">
    <w:name w:val="Heading 2 Char"/>
    <w:basedOn w:val="DefaultParagraphFont"/>
    <w:link w:val="Heading2"/>
    <w:uiPriority w:val="9"/>
    <w:rsid w:val="0014540D"/>
    <w:rPr>
      <w:rFonts w:eastAsiaTheme="majorEastAsia" w:cstheme="majorBidi"/>
      <w:b/>
      <w:bCs/>
      <w:color w:val="000000" w:themeColor="text1"/>
      <w:szCs w:val="26"/>
    </w:rPr>
  </w:style>
  <w:style w:type="paragraph" w:styleId="TOCHeading">
    <w:name w:val="TOC Heading"/>
    <w:basedOn w:val="Heading1"/>
    <w:next w:val="Normal"/>
    <w:uiPriority w:val="39"/>
    <w:unhideWhenUsed/>
    <w:qFormat/>
    <w:rsid w:val="0014540D"/>
    <w:pPr>
      <w:spacing w:line="276" w:lineRule="auto"/>
      <w:outlineLvl w:val="9"/>
    </w:pPr>
    <w:rPr>
      <w:rFonts w:asciiTheme="majorHAnsi" w:hAnsiTheme="majorHAnsi"/>
      <w:color w:val="365F91" w:themeColor="accent1" w:themeShade="BF"/>
      <w:sz w:val="28"/>
      <w:szCs w:val="28"/>
    </w:rPr>
  </w:style>
  <w:style w:type="paragraph" w:styleId="TOC1">
    <w:name w:val="toc 1"/>
    <w:basedOn w:val="Normal"/>
    <w:next w:val="Normal"/>
    <w:autoRedefine/>
    <w:uiPriority w:val="39"/>
    <w:unhideWhenUsed/>
    <w:qFormat/>
    <w:rsid w:val="006716B5"/>
    <w:pPr>
      <w:tabs>
        <w:tab w:val="right" w:leader="dot" w:pos="10070"/>
      </w:tabs>
      <w:spacing w:before="120"/>
    </w:pPr>
    <w:rPr>
      <w:rFonts w:asciiTheme="minorHAnsi" w:hAnsiTheme="minorHAnsi"/>
      <w:b/>
    </w:rPr>
  </w:style>
  <w:style w:type="paragraph" w:styleId="TOC2">
    <w:name w:val="toc 2"/>
    <w:basedOn w:val="Normal"/>
    <w:next w:val="Normal"/>
    <w:autoRedefine/>
    <w:uiPriority w:val="39"/>
    <w:unhideWhenUsed/>
    <w:qFormat/>
    <w:rsid w:val="0014540D"/>
    <w:pPr>
      <w:ind w:left="240"/>
    </w:pPr>
    <w:rPr>
      <w:rFonts w:asciiTheme="minorHAnsi" w:hAnsiTheme="minorHAnsi"/>
      <w:b/>
      <w:sz w:val="22"/>
      <w:szCs w:val="22"/>
    </w:rPr>
  </w:style>
  <w:style w:type="paragraph" w:styleId="TOC3">
    <w:name w:val="toc 3"/>
    <w:basedOn w:val="Normal"/>
    <w:next w:val="Normal"/>
    <w:autoRedefine/>
    <w:uiPriority w:val="39"/>
    <w:unhideWhenUsed/>
    <w:qFormat/>
    <w:rsid w:val="0014540D"/>
    <w:pPr>
      <w:ind w:left="480"/>
    </w:pPr>
    <w:rPr>
      <w:rFonts w:asciiTheme="minorHAnsi" w:hAnsiTheme="minorHAnsi"/>
      <w:sz w:val="22"/>
      <w:szCs w:val="22"/>
    </w:rPr>
  </w:style>
  <w:style w:type="paragraph" w:styleId="TOC4">
    <w:name w:val="toc 4"/>
    <w:basedOn w:val="Normal"/>
    <w:next w:val="Normal"/>
    <w:autoRedefine/>
    <w:uiPriority w:val="39"/>
    <w:semiHidden/>
    <w:unhideWhenUsed/>
    <w:rsid w:val="0014540D"/>
    <w:pPr>
      <w:ind w:left="720"/>
    </w:pPr>
    <w:rPr>
      <w:rFonts w:asciiTheme="minorHAnsi" w:hAnsiTheme="minorHAnsi"/>
      <w:sz w:val="20"/>
      <w:szCs w:val="20"/>
    </w:rPr>
  </w:style>
  <w:style w:type="paragraph" w:styleId="TOC5">
    <w:name w:val="toc 5"/>
    <w:basedOn w:val="Normal"/>
    <w:next w:val="Normal"/>
    <w:autoRedefine/>
    <w:uiPriority w:val="39"/>
    <w:semiHidden/>
    <w:unhideWhenUsed/>
    <w:rsid w:val="0014540D"/>
    <w:pPr>
      <w:ind w:left="960"/>
    </w:pPr>
    <w:rPr>
      <w:rFonts w:asciiTheme="minorHAnsi" w:hAnsiTheme="minorHAnsi"/>
      <w:sz w:val="20"/>
      <w:szCs w:val="20"/>
    </w:rPr>
  </w:style>
  <w:style w:type="paragraph" w:styleId="TOC6">
    <w:name w:val="toc 6"/>
    <w:basedOn w:val="Normal"/>
    <w:next w:val="Normal"/>
    <w:autoRedefine/>
    <w:uiPriority w:val="39"/>
    <w:semiHidden/>
    <w:unhideWhenUsed/>
    <w:rsid w:val="0014540D"/>
    <w:pPr>
      <w:ind w:left="1200"/>
    </w:pPr>
    <w:rPr>
      <w:rFonts w:asciiTheme="minorHAnsi" w:hAnsiTheme="minorHAnsi"/>
      <w:sz w:val="20"/>
      <w:szCs w:val="20"/>
    </w:rPr>
  </w:style>
  <w:style w:type="paragraph" w:styleId="TOC7">
    <w:name w:val="toc 7"/>
    <w:basedOn w:val="Normal"/>
    <w:next w:val="Normal"/>
    <w:autoRedefine/>
    <w:uiPriority w:val="39"/>
    <w:semiHidden/>
    <w:unhideWhenUsed/>
    <w:rsid w:val="0014540D"/>
    <w:pPr>
      <w:ind w:left="1440"/>
    </w:pPr>
    <w:rPr>
      <w:rFonts w:asciiTheme="minorHAnsi" w:hAnsiTheme="minorHAnsi"/>
      <w:sz w:val="20"/>
      <w:szCs w:val="20"/>
    </w:rPr>
  </w:style>
  <w:style w:type="paragraph" w:styleId="TOC8">
    <w:name w:val="toc 8"/>
    <w:basedOn w:val="Normal"/>
    <w:next w:val="Normal"/>
    <w:autoRedefine/>
    <w:uiPriority w:val="39"/>
    <w:semiHidden/>
    <w:unhideWhenUsed/>
    <w:rsid w:val="0014540D"/>
    <w:pPr>
      <w:ind w:left="1680"/>
    </w:pPr>
    <w:rPr>
      <w:rFonts w:asciiTheme="minorHAnsi" w:hAnsiTheme="minorHAnsi"/>
      <w:sz w:val="20"/>
      <w:szCs w:val="20"/>
    </w:rPr>
  </w:style>
  <w:style w:type="paragraph" w:styleId="TOC9">
    <w:name w:val="toc 9"/>
    <w:basedOn w:val="Normal"/>
    <w:next w:val="Normal"/>
    <w:autoRedefine/>
    <w:uiPriority w:val="39"/>
    <w:semiHidden/>
    <w:unhideWhenUsed/>
    <w:rsid w:val="0014540D"/>
    <w:pPr>
      <w:ind w:left="1920"/>
    </w:pPr>
    <w:rPr>
      <w:rFonts w:asciiTheme="minorHAnsi" w:hAnsiTheme="minorHAnsi"/>
      <w:sz w:val="20"/>
      <w:szCs w:val="20"/>
    </w:rPr>
  </w:style>
  <w:style w:type="paragraph" w:styleId="Header">
    <w:name w:val="header"/>
    <w:basedOn w:val="Normal"/>
    <w:link w:val="HeaderChar"/>
    <w:uiPriority w:val="99"/>
    <w:unhideWhenUsed/>
    <w:rsid w:val="005A62F4"/>
    <w:pPr>
      <w:tabs>
        <w:tab w:val="center" w:pos="4320"/>
        <w:tab w:val="right" w:pos="8640"/>
      </w:tabs>
    </w:pPr>
  </w:style>
  <w:style w:type="character" w:customStyle="1" w:styleId="HeaderChar">
    <w:name w:val="Header Char"/>
    <w:basedOn w:val="DefaultParagraphFont"/>
    <w:link w:val="Header"/>
    <w:uiPriority w:val="99"/>
    <w:rsid w:val="005A62F4"/>
  </w:style>
  <w:style w:type="paragraph" w:styleId="Footer">
    <w:name w:val="footer"/>
    <w:basedOn w:val="Normal"/>
    <w:link w:val="FooterChar"/>
    <w:uiPriority w:val="99"/>
    <w:unhideWhenUsed/>
    <w:rsid w:val="005A62F4"/>
    <w:pPr>
      <w:tabs>
        <w:tab w:val="center" w:pos="4320"/>
        <w:tab w:val="right" w:pos="8640"/>
      </w:tabs>
    </w:pPr>
  </w:style>
  <w:style w:type="character" w:customStyle="1" w:styleId="FooterChar">
    <w:name w:val="Footer Char"/>
    <w:basedOn w:val="DefaultParagraphFont"/>
    <w:link w:val="Footer"/>
    <w:uiPriority w:val="99"/>
    <w:rsid w:val="005A62F4"/>
  </w:style>
  <w:style w:type="character" w:styleId="PageNumber">
    <w:name w:val="page number"/>
    <w:basedOn w:val="DefaultParagraphFont"/>
    <w:uiPriority w:val="99"/>
    <w:semiHidden/>
    <w:unhideWhenUsed/>
    <w:rsid w:val="005A62F4"/>
  </w:style>
  <w:style w:type="character" w:styleId="FollowedHyperlink">
    <w:name w:val="FollowedHyperlink"/>
    <w:basedOn w:val="DefaultParagraphFont"/>
    <w:uiPriority w:val="99"/>
    <w:semiHidden/>
    <w:unhideWhenUsed/>
    <w:rsid w:val="004076F3"/>
    <w:rPr>
      <w:color w:val="800080" w:themeColor="followedHyperlink"/>
      <w:u w:val="single"/>
    </w:rPr>
  </w:style>
  <w:style w:type="paragraph" w:styleId="BalloonText">
    <w:name w:val="Balloon Text"/>
    <w:basedOn w:val="Normal"/>
    <w:link w:val="BalloonTextChar"/>
    <w:uiPriority w:val="99"/>
    <w:semiHidden/>
    <w:unhideWhenUsed/>
    <w:rsid w:val="00664F5B"/>
    <w:rPr>
      <w:rFonts w:ascii="Tahoma" w:hAnsi="Tahoma" w:cs="Tahoma"/>
      <w:sz w:val="16"/>
      <w:szCs w:val="16"/>
    </w:rPr>
  </w:style>
  <w:style w:type="character" w:customStyle="1" w:styleId="BalloonTextChar">
    <w:name w:val="Balloon Text Char"/>
    <w:basedOn w:val="DefaultParagraphFont"/>
    <w:link w:val="BalloonText"/>
    <w:uiPriority w:val="99"/>
    <w:semiHidden/>
    <w:rsid w:val="00664F5B"/>
    <w:rPr>
      <w:rFonts w:ascii="Tahoma" w:hAnsi="Tahoma" w:cs="Tahoma"/>
      <w:sz w:val="16"/>
      <w:szCs w:val="16"/>
    </w:rPr>
  </w:style>
  <w:style w:type="character" w:styleId="CommentReference">
    <w:name w:val="annotation reference"/>
    <w:basedOn w:val="DefaultParagraphFont"/>
    <w:uiPriority w:val="99"/>
    <w:semiHidden/>
    <w:unhideWhenUsed/>
    <w:rsid w:val="00FB54C2"/>
    <w:rPr>
      <w:sz w:val="16"/>
      <w:szCs w:val="16"/>
    </w:rPr>
  </w:style>
  <w:style w:type="paragraph" w:styleId="CommentText">
    <w:name w:val="annotation text"/>
    <w:basedOn w:val="Normal"/>
    <w:link w:val="CommentTextChar"/>
    <w:uiPriority w:val="99"/>
    <w:semiHidden/>
    <w:unhideWhenUsed/>
    <w:rsid w:val="00FB54C2"/>
    <w:rPr>
      <w:sz w:val="20"/>
      <w:szCs w:val="20"/>
    </w:rPr>
  </w:style>
  <w:style w:type="character" w:customStyle="1" w:styleId="CommentTextChar">
    <w:name w:val="Comment Text Char"/>
    <w:basedOn w:val="DefaultParagraphFont"/>
    <w:link w:val="CommentText"/>
    <w:uiPriority w:val="99"/>
    <w:semiHidden/>
    <w:rsid w:val="00FB54C2"/>
    <w:rPr>
      <w:sz w:val="20"/>
      <w:szCs w:val="20"/>
    </w:rPr>
  </w:style>
  <w:style w:type="paragraph" w:styleId="CommentSubject">
    <w:name w:val="annotation subject"/>
    <w:basedOn w:val="CommentText"/>
    <w:next w:val="CommentText"/>
    <w:link w:val="CommentSubjectChar"/>
    <w:uiPriority w:val="99"/>
    <w:semiHidden/>
    <w:unhideWhenUsed/>
    <w:rsid w:val="00FB54C2"/>
    <w:rPr>
      <w:b/>
      <w:bCs/>
    </w:rPr>
  </w:style>
  <w:style w:type="character" w:customStyle="1" w:styleId="CommentSubjectChar">
    <w:name w:val="Comment Subject Char"/>
    <w:basedOn w:val="CommentTextChar"/>
    <w:link w:val="CommentSubject"/>
    <w:uiPriority w:val="99"/>
    <w:semiHidden/>
    <w:rsid w:val="00FB54C2"/>
    <w:rPr>
      <w:b/>
      <w:bCs/>
      <w:sz w:val="20"/>
      <w:szCs w:val="20"/>
    </w:rPr>
  </w:style>
  <w:style w:type="paragraph" w:styleId="Revision">
    <w:name w:val="Revision"/>
    <w:hidden/>
    <w:uiPriority w:val="99"/>
    <w:semiHidden/>
    <w:rsid w:val="001D0F21"/>
  </w:style>
  <w:style w:type="paragraph" w:customStyle="1" w:styleId="Default">
    <w:name w:val="Default"/>
    <w:rsid w:val="00F0110F"/>
    <w:pPr>
      <w:autoSpaceDE w:val="0"/>
      <w:autoSpaceDN w:val="0"/>
      <w:adjustRightInd w:val="0"/>
    </w:pPr>
    <w:rPr>
      <w:rFonts w:ascii="Calibri" w:eastAsiaTheme="minorHAnsi" w:hAnsi="Calibri" w:cs="Calibri"/>
      <w:color w:val="000000"/>
    </w:rPr>
  </w:style>
  <w:style w:type="table" w:styleId="TableGrid">
    <w:name w:val="Table Grid"/>
    <w:basedOn w:val="TableNormal"/>
    <w:uiPriority w:val="59"/>
    <w:rsid w:val="008B4AE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9393714">
      <w:bodyDiv w:val="1"/>
      <w:marLeft w:val="0"/>
      <w:marRight w:val="0"/>
      <w:marTop w:val="0"/>
      <w:marBottom w:val="0"/>
      <w:divBdr>
        <w:top w:val="none" w:sz="0" w:space="0" w:color="auto"/>
        <w:left w:val="none" w:sz="0" w:space="0" w:color="auto"/>
        <w:bottom w:val="none" w:sz="0" w:space="0" w:color="auto"/>
        <w:right w:val="none" w:sz="0" w:space="0" w:color="auto"/>
      </w:divBdr>
    </w:div>
    <w:div w:id="201674099">
      <w:bodyDiv w:val="1"/>
      <w:marLeft w:val="0"/>
      <w:marRight w:val="0"/>
      <w:marTop w:val="0"/>
      <w:marBottom w:val="0"/>
      <w:divBdr>
        <w:top w:val="none" w:sz="0" w:space="0" w:color="auto"/>
        <w:left w:val="none" w:sz="0" w:space="0" w:color="auto"/>
        <w:bottom w:val="none" w:sz="0" w:space="0" w:color="auto"/>
        <w:right w:val="none" w:sz="0" w:space="0" w:color="auto"/>
      </w:divBdr>
    </w:div>
    <w:div w:id="317270964">
      <w:bodyDiv w:val="1"/>
      <w:marLeft w:val="0"/>
      <w:marRight w:val="0"/>
      <w:marTop w:val="0"/>
      <w:marBottom w:val="0"/>
      <w:divBdr>
        <w:top w:val="none" w:sz="0" w:space="0" w:color="auto"/>
        <w:left w:val="none" w:sz="0" w:space="0" w:color="auto"/>
        <w:bottom w:val="none" w:sz="0" w:space="0" w:color="auto"/>
        <w:right w:val="none" w:sz="0" w:space="0" w:color="auto"/>
      </w:divBdr>
    </w:div>
    <w:div w:id="348215889">
      <w:bodyDiv w:val="1"/>
      <w:marLeft w:val="0"/>
      <w:marRight w:val="0"/>
      <w:marTop w:val="0"/>
      <w:marBottom w:val="0"/>
      <w:divBdr>
        <w:top w:val="none" w:sz="0" w:space="0" w:color="auto"/>
        <w:left w:val="none" w:sz="0" w:space="0" w:color="auto"/>
        <w:bottom w:val="none" w:sz="0" w:space="0" w:color="auto"/>
        <w:right w:val="none" w:sz="0" w:space="0" w:color="auto"/>
      </w:divBdr>
    </w:div>
    <w:div w:id="505288699">
      <w:bodyDiv w:val="1"/>
      <w:marLeft w:val="0"/>
      <w:marRight w:val="0"/>
      <w:marTop w:val="0"/>
      <w:marBottom w:val="0"/>
      <w:divBdr>
        <w:top w:val="none" w:sz="0" w:space="0" w:color="auto"/>
        <w:left w:val="none" w:sz="0" w:space="0" w:color="auto"/>
        <w:bottom w:val="none" w:sz="0" w:space="0" w:color="auto"/>
        <w:right w:val="none" w:sz="0" w:space="0" w:color="auto"/>
      </w:divBdr>
    </w:div>
    <w:div w:id="511796194">
      <w:bodyDiv w:val="1"/>
      <w:marLeft w:val="0"/>
      <w:marRight w:val="0"/>
      <w:marTop w:val="0"/>
      <w:marBottom w:val="0"/>
      <w:divBdr>
        <w:top w:val="none" w:sz="0" w:space="0" w:color="auto"/>
        <w:left w:val="none" w:sz="0" w:space="0" w:color="auto"/>
        <w:bottom w:val="none" w:sz="0" w:space="0" w:color="auto"/>
        <w:right w:val="none" w:sz="0" w:space="0" w:color="auto"/>
      </w:divBdr>
    </w:div>
    <w:div w:id="595940379">
      <w:bodyDiv w:val="1"/>
      <w:marLeft w:val="0"/>
      <w:marRight w:val="0"/>
      <w:marTop w:val="0"/>
      <w:marBottom w:val="0"/>
      <w:divBdr>
        <w:top w:val="none" w:sz="0" w:space="0" w:color="auto"/>
        <w:left w:val="none" w:sz="0" w:space="0" w:color="auto"/>
        <w:bottom w:val="none" w:sz="0" w:space="0" w:color="auto"/>
        <w:right w:val="none" w:sz="0" w:space="0" w:color="auto"/>
      </w:divBdr>
    </w:div>
    <w:div w:id="609512118">
      <w:bodyDiv w:val="1"/>
      <w:marLeft w:val="0"/>
      <w:marRight w:val="0"/>
      <w:marTop w:val="0"/>
      <w:marBottom w:val="0"/>
      <w:divBdr>
        <w:top w:val="none" w:sz="0" w:space="0" w:color="auto"/>
        <w:left w:val="none" w:sz="0" w:space="0" w:color="auto"/>
        <w:bottom w:val="none" w:sz="0" w:space="0" w:color="auto"/>
        <w:right w:val="none" w:sz="0" w:space="0" w:color="auto"/>
      </w:divBdr>
    </w:div>
    <w:div w:id="638146708">
      <w:bodyDiv w:val="1"/>
      <w:marLeft w:val="0"/>
      <w:marRight w:val="0"/>
      <w:marTop w:val="0"/>
      <w:marBottom w:val="0"/>
      <w:divBdr>
        <w:top w:val="none" w:sz="0" w:space="0" w:color="auto"/>
        <w:left w:val="none" w:sz="0" w:space="0" w:color="auto"/>
        <w:bottom w:val="none" w:sz="0" w:space="0" w:color="auto"/>
        <w:right w:val="none" w:sz="0" w:space="0" w:color="auto"/>
      </w:divBdr>
    </w:div>
    <w:div w:id="672144768">
      <w:bodyDiv w:val="1"/>
      <w:marLeft w:val="0"/>
      <w:marRight w:val="0"/>
      <w:marTop w:val="0"/>
      <w:marBottom w:val="0"/>
      <w:divBdr>
        <w:top w:val="none" w:sz="0" w:space="0" w:color="auto"/>
        <w:left w:val="none" w:sz="0" w:space="0" w:color="auto"/>
        <w:bottom w:val="none" w:sz="0" w:space="0" w:color="auto"/>
        <w:right w:val="none" w:sz="0" w:space="0" w:color="auto"/>
      </w:divBdr>
    </w:div>
    <w:div w:id="715813253">
      <w:bodyDiv w:val="1"/>
      <w:marLeft w:val="0"/>
      <w:marRight w:val="0"/>
      <w:marTop w:val="0"/>
      <w:marBottom w:val="0"/>
      <w:divBdr>
        <w:top w:val="none" w:sz="0" w:space="0" w:color="auto"/>
        <w:left w:val="none" w:sz="0" w:space="0" w:color="auto"/>
        <w:bottom w:val="none" w:sz="0" w:space="0" w:color="auto"/>
        <w:right w:val="none" w:sz="0" w:space="0" w:color="auto"/>
      </w:divBdr>
    </w:div>
    <w:div w:id="785271759">
      <w:bodyDiv w:val="1"/>
      <w:marLeft w:val="0"/>
      <w:marRight w:val="0"/>
      <w:marTop w:val="0"/>
      <w:marBottom w:val="0"/>
      <w:divBdr>
        <w:top w:val="none" w:sz="0" w:space="0" w:color="auto"/>
        <w:left w:val="none" w:sz="0" w:space="0" w:color="auto"/>
        <w:bottom w:val="none" w:sz="0" w:space="0" w:color="auto"/>
        <w:right w:val="none" w:sz="0" w:space="0" w:color="auto"/>
      </w:divBdr>
    </w:div>
    <w:div w:id="800155568">
      <w:bodyDiv w:val="1"/>
      <w:marLeft w:val="0"/>
      <w:marRight w:val="0"/>
      <w:marTop w:val="0"/>
      <w:marBottom w:val="0"/>
      <w:divBdr>
        <w:top w:val="none" w:sz="0" w:space="0" w:color="auto"/>
        <w:left w:val="none" w:sz="0" w:space="0" w:color="auto"/>
        <w:bottom w:val="none" w:sz="0" w:space="0" w:color="auto"/>
        <w:right w:val="none" w:sz="0" w:space="0" w:color="auto"/>
      </w:divBdr>
    </w:div>
    <w:div w:id="860166682">
      <w:bodyDiv w:val="1"/>
      <w:marLeft w:val="0"/>
      <w:marRight w:val="0"/>
      <w:marTop w:val="0"/>
      <w:marBottom w:val="0"/>
      <w:divBdr>
        <w:top w:val="none" w:sz="0" w:space="0" w:color="auto"/>
        <w:left w:val="none" w:sz="0" w:space="0" w:color="auto"/>
        <w:bottom w:val="none" w:sz="0" w:space="0" w:color="auto"/>
        <w:right w:val="none" w:sz="0" w:space="0" w:color="auto"/>
      </w:divBdr>
    </w:div>
    <w:div w:id="1089086130">
      <w:bodyDiv w:val="1"/>
      <w:marLeft w:val="0"/>
      <w:marRight w:val="0"/>
      <w:marTop w:val="0"/>
      <w:marBottom w:val="0"/>
      <w:divBdr>
        <w:top w:val="none" w:sz="0" w:space="0" w:color="auto"/>
        <w:left w:val="none" w:sz="0" w:space="0" w:color="auto"/>
        <w:bottom w:val="none" w:sz="0" w:space="0" w:color="auto"/>
        <w:right w:val="none" w:sz="0" w:space="0" w:color="auto"/>
      </w:divBdr>
    </w:div>
    <w:div w:id="1097677750">
      <w:bodyDiv w:val="1"/>
      <w:marLeft w:val="0"/>
      <w:marRight w:val="0"/>
      <w:marTop w:val="0"/>
      <w:marBottom w:val="0"/>
      <w:divBdr>
        <w:top w:val="none" w:sz="0" w:space="0" w:color="auto"/>
        <w:left w:val="none" w:sz="0" w:space="0" w:color="auto"/>
        <w:bottom w:val="none" w:sz="0" w:space="0" w:color="auto"/>
        <w:right w:val="none" w:sz="0" w:space="0" w:color="auto"/>
      </w:divBdr>
    </w:div>
    <w:div w:id="1129201200">
      <w:bodyDiv w:val="1"/>
      <w:marLeft w:val="0"/>
      <w:marRight w:val="0"/>
      <w:marTop w:val="0"/>
      <w:marBottom w:val="0"/>
      <w:divBdr>
        <w:top w:val="none" w:sz="0" w:space="0" w:color="auto"/>
        <w:left w:val="none" w:sz="0" w:space="0" w:color="auto"/>
        <w:bottom w:val="none" w:sz="0" w:space="0" w:color="auto"/>
        <w:right w:val="none" w:sz="0" w:space="0" w:color="auto"/>
      </w:divBdr>
    </w:div>
    <w:div w:id="1161388996">
      <w:bodyDiv w:val="1"/>
      <w:marLeft w:val="0"/>
      <w:marRight w:val="0"/>
      <w:marTop w:val="0"/>
      <w:marBottom w:val="0"/>
      <w:divBdr>
        <w:top w:val="none" w:sz="0" w:space="0" w:color="auto"/>
        <w:left w:val="none" w:sz="0" w:space="0" w:color="auto"/>
        <w:bottom w:val="none" w:sz="0" w:space="0" w:color="auto"/>
        <w:right w:val="none" w:sz="0" w:space="0" w:color="auto"/>
      </w:divBdr>
    </w:div>
    <w:div w:id="1168398022">
      <w:bodyDiv w:val="1"/>
      <w:marLeft w:val="0"/>
      <w:marRight w:val="0"/>
      <w:marTop w:val="0"/>
      <w:marBottom w:val="0"/>
      <w:divBdr>
        <w:top w:val="none" w:sz="0" w:space="0" w:color="auto"/>
        <w:left w:val="none" w:sz="0" w:space="0" w:color="auto"/>
        <w:bottom w:val="none" w:sz="0" w:space="0" w:color="auto"/>
        <w:right w:val="none" w:sz="0" w:space="0" w:color="auto"/>
      </w:divBdr>
    </w:div>
    <w:div w:id="1249846888">
      <w:bodyDiv w:val="1"/>
      <w:marLeft w:val="0"/>
      <w:marRight w:val="0"/>
      <w:marTop w:val="0"/>
      <w:marBottom w:val="0"/>
      <w:divBdr>
        <w:top w:val="none" w:sz="0" w:space="0" w:color="auto"/>
        <w:left w:val="none" w:sz="0" w:space="0" w:color="auto"/>
        <w:bottom w:val="none" w:sz="0" w:space="0" w:color="auto"/>
        <w:right w:val="none" w:sz="0" w:space="0" w:color="auto"/>
      </w:divBdr>
    </w:div>
    <w:div w:id="1282033987">
      <w:bodyDiv w:val="1"/>
      <w:marLeft w:val="0"/>
      <w:marRight w:val="0"/>
      <w:marTop w:val="0"/>
      <w:marBottom w:val="0"/>
      <w:divBdr>
        <w:top w:val="none" w:sz="0" w:space="0" w:color="auto"/>
        <w:left w:val="none" w:sz="0" w:space="0" w:color="auto"/>
        <w:bottom w:val="none" w:sz="0" w:space="0" w:color="auto"/>
        <w:right w:val="none" w:sz="0" w:space="0" w:color="auto"/>
      </w:divBdr>
    </w:div>
    <w:div w:id="1291741446">
      <w:bodyDiv w:val="1"/>
      <w:marLeft w:val="0"/>
      <w:marRight w:val="0"/>
      <w:marTop w:val="0"/>
      <w:marBottom w:val="0"/>
      <w:divBdr>
        <w:top w:val="none" w:sz="0" w:space="0" w:color="auto"/>
        <w:left w:val="none" w:sz="0" w:space="0" w:color="auto"/>
        <w:bottom w:val="none" w:sz="0" w:space="0" w:color="auto"/>
        <w:right w:val="none" w:sz="0" w:space="0" w:color="auto"/>
      </w:divBdr>
    </w:div>
    <w:div w:id="1356153380">
      <w:bodyDiv w:val="1"/>
      <w:marLeft w:val="0"/>
      <w:marRight w:val="0"/>
      <w:marTop w:val="0"/>
      <w:marBottom w:val="0"/>
      <w:divBdr>
        <w:top w:val="none" w:sz="0" w:space="0" w:color="auto"/>
        <w:left w:val="none" w:sz="0" w:space="0" w:color="auto"/>
        <w:bottom w:val="none" w:sz="0" w:space="0" w:color="auto"/>
        <w:right w:val="none" w:sz="0" w:space="0" w:color="auto"/>
      </w:divBdr>
    </w:div>
    <w:div w:id="1538081932">
      <w:bodyDiv w:val="1"/>
      <w:marLeft w:val="0"/>
      <w:marRight w:val="0"/>
      <w:marTop w:val="0"/>
      <w:marBottom w:val="0"/>
      <w:divBdr>
        <w:top w:val="none" w:sz="0" w:space="0" w:color="auto"/>
        <w:left w:val="none" w:sz="0" w:space="0" w:color="auto"/>
        <w:bottom w:val="none" w:sz="0" w:space="0" w:color="auto"/>
        <w:right w:val="none" w:sz="0" w:space="0" w:color="auto"/>
      </w:divBdr>
    </w:div>
    <w:div w:id="1545171010">
      <w:bodyDiv w:val="1"/>
      <w:marLeft w:val="0"/>
      <w:marRight w:val="0"/>
      <w:marTop w:val="0"/>
      <w:marBottom w:val="0"/>
      <w:divBdr>
        <w:top w:val="none" w:sz="0" w:space="0" w:color="auto"/>
        <w:left w:val="none" w:sz="0" w:space="0" w:color="auto"/>
        <w:bottom w:val="none" w:sz="0" w:space="0" w:color="auto"/>
        <w:right w:val="none" w:sz="0" w:space="0" w:color="auto"/>
      </w:divBdr>
    </w:div>
    <w:div w:id="1569148853">
      <w:bodyDiv w:val="1"/>
      <w:marLeft w:val="0"/>
      <w:marRight w:val="0"/>
      <w:marTop w:val="0"/>
      <w:marBottom w:val="0"/>
      <w:divBdr>
        <w:top w:val="none" w:sz="0" w:space="0" w:color="auto"/>
        <w:left w:val="none" w:sz="0" w:space="0" w:color="auto"/>
        <w:bottom w:val="none" w:sz="0" w:space="0" w:color="auto"/>
        <w:right w:val="none" w:sz="0" w:space="0" w:color="auto"/>
      </w:divBdr>
    </w:div>
    <w:div w:id="1639729115">
      <w:bodyDiv w:val="1"/>
      <w:marLeft w:val="0"/>
      <w:marRight w:val="0"/>
      <w:marTop w:val="0"/>
      <w:marBottom w:val="0"/>
      <w:divBdr>
        <w:top w:val="none" w:sz="0" w:space="0" w:color="auto"/>
        <w:left w:val="none" w:sz="0" w:space="0" w:color="auto"/>
        <w:bottom w:val="none" w:sz="0" w:space="0" w:color="auto"/>
        <w:right w:val="none" w:sz="0" w:space="0" w:color="auto"/>
      </w:divBdr>
    </w:div>
    <w:div w:id="1674723849">
      <w:bodyDiv w:val="1"/>
      <w:marLeft w:val="0"/>
      <w:marRight w:val="0"/>
      <w:marTop w:val="0"/>
      <w:marBottom w:val="0"/>
      <w:divBdr>
        <w:top w:val="none" w:sz="0" w:space="0" w:color="auto"/>
        <w:left w:val="none" w:sz="0" w:space="0" w:color="auto"/>
        <w:bottom w:val="none" w:sz="0" w:space="0" w:color="auto"/>
        <w:right w:val="none" w:sz="0" w:space="0" w:color="auto"/>
      </w:divBdr>
    </w:div>
    <w:div w:id="1744569534">
      <w:bodyDiv w:val="1"/>
      <w:marLeft w:val="0"/>
      <w:marRight w:val="0"/>
      <w:marTop w:val="0"/>
      <w:marBottom w:val="0"/>
      <w:divBdr>
        <w:top w:val="none" w:sz="0" w:space="0" w:color="auto"/>
        <w:left w:val="none" w:sz="0" w:space="0" w:color="auto"/>
        <w:bottom w:val="none" w:sz="0" w:space="0" w:color="auto"/>
        <w:right w:val="none" w:sz="0" w:space="0" w:color="auto"/>
      </w:divBdr>
    </w:div>
    <w:div w:id="196295054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footer" Target="footer1.xml"/><Relationship Id="rId18" Type="http://schemas.openxmlformats.org/officeDocument/2006/relationships/image" Target="media/image8.jpeg"/><Relationship Id="rId26" Type="http://schemas.openxmlformats.org/officeDocument/2006/relationships/image" Target="media/image10.emf"/><Relationship Id="rId3" Type="http://schemas.openxmlformats.org/officeDocument/2006/relationships/styles" Target="styles.xml"/><Relationship Id="rId21" Type="http://schemas.openxmlformats.org/officeDocument/2006/relationships/hyperlink" Target="http://cdec.water.ca.gov/cgi-progs/stationInfo?station_id=QTZ" TargetMode="External"/><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image" Target="media/image7.jpeg"/><Relationship Id="rId25"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hyperlink" Target="https://www.siskiyourcd.com/resources" TargetMode="External"/><Relationship Id="rId29"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hyperlink" Target="http://waterdata.usgs.gov/ca/nwis/uv/?site_no=11519500" TargetMode="Externa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hyperlink" Target="http://cdec.water.ca.gov/cgi-progs/stationInfo?station_id=SCT" TargetMode="External"/><Relationship Id="rId28" Type="http://schemas.openxmlformats.org/officeDocument/2006/relationships/image" Target="media/image12.emf"/><Relationship Id="rId10" Type="http://schemas.openxmlformats.org/officeDocument/2006/relationships/image" Target="media/image2.png"/><Relationship Id="rId19" Type="http://schemas.openxmlformats.org/officeDocument/2006/relationships/image" Target="media/image9.pn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mailto:sisqrcd@sisqtel.net" TargetMode="External"/><Relationship Id="rId14" Type="http://schemas.openxmlformats.org/officeDocument/2006/relationships/image" Target="media/image4.emf"/><Relationship Id="rId22" Type="http://schemas.openxmlformats.org/officeDocument/2006/relationships/hyperlink" Target="http://cdec.water.ca.gov/cgi-progs/reports/PRECIPOUT" TargetMode="External"/><Relationship Id="rId27" Type="http://schemas.openxmlformats.org/officeDocument/2006/relationships/image" Target="media/image11.emf"/><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TURABIAN.XSL" StyleName="Turabian"/>
</file>

<file path=customXml/itemProps1.xml><?xml version="1.0" encoding="utf-8"?>
<ds:datastoreItem xmlns:ds="http://schemas.openxmlformats.org/officeDocument/2006/customXml" ds:itemID="{061511E4-D857-4CBC-B850-24E68FF0CCA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4459</TotalTime>
  <Pages>26</Pages>
  <Words>6161</Words>
  <Characters>35124</Characters>
  <Application>Microsoft Office Word</Application>
  <DocSecurity>0</DocSecurity>
  <Lines>292</Lines>
  <Paragraphs>82</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41203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Lindsay Magranet</dc:creator>
  <cp:keywords/>
  <dc:description/>
  <cp:lastModifiedBy>Siskiyou RCD</cp:lastModifiedBy>
  <cp:revision>17</cp:revision>
  <cp:lastPrinted>2020-03-24T16:55:00Z</cp:lastPrinted>
  <dcterms:created xsi:type="dcterms:W3CDTF">2022-01-30T17:39:00Z</dcterms:created>
  <dcterms:modified xsi:type="dcterms:W3CDTF">2022-03-04T20:54:00Z</dcterms:modified>
</cp:coreProperties>
</file>